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67EF" w14:textId="77777777" w:rsidR="00154D61" w:rsidRPr="005C735C" w:rsidRDefault="00154D61" w:rsidP="008F778C">
      <w:pPr>
        <w:pStyle w:val="Tekstpodstawowy"/>
        <w:spacing w:line="360" w:lineRule="auto"/>
        <w:ind w:left="434"/>
        <w:rPr>
          <w:sz w:val="20"/>
          <w:szCs w:val="20"/>
        </w:rPr>
      </w:pPr>
    </w:p>
    <w:p w14:paraId="228AFBBD" w14:textId="77777777" w:rsidR="00154D61" w:rsidRPr="005C735C" w:rsidRDefault="00154D61" w:rsidP="008F778C">
      <w:pPr>
        <w:pStyle w:val="Tekstpodstawowy"/>
        <w:spacing w:line="360" w:lineRule="auto"/>
        <w:jc w:val="center"/>
        <w:rPr>
          <w:sz w:val="20"/>
          <w:szCs w:val="20"/>
        </w:rPr>
      </w:pPr>
    </w:p>
    <w:p w14:paraId="48E8592D" w14:textId="77777777" w:rsidR="00154D61" w:rsidRPr="005C735C" w:rsidRDefault="00154D61" w:rsidP="008F778C">
      <w:pPr>
        <w:pStyle w:val="Nagwek2"/>
        <w:spacing w:before="0" w:line="360" w:lineRule="auto"/>
        <w:ind w:left="0"/>
        <w:jc w:val="center"/>
        <w:rPr>
          <w:sz w:val="20"/>
          <w:szCs w:val="20"/>
        </w:rPr>
      </w:pPr>
      <w:r w:rsidRPr="005C735C">
        <w:rPr>
          <w:sz w:val="20"/>
          <w:szCs w:val="20"/>
        </w:rPr>
        <w:t>SPECYFIKACJA WARUNKÓW ZAMÓWIENIA (SWZ)</w:t>
      </w:r>
    </w:p>
    <w:p w14:paraId="14B1F32F" w14:textId="77777777" w:rsidR="00154D61" w:rsidRPr="005C735C" w:rsidRDefault="00154D61" w:rsidP="008F778C">
      <w:pPr>
        <w:pStyle w:val="Tekstpodstawowy"/>
        <w:spacing w:line="360" w:lineRule="auto"/>
        <w:rPr>
          <w:b/>
          <w:sz w:val="20"/>
          <w:szCs w:val="20"/>
        </w:rPr>
      </w:pPr>
    </w:p>
    <w:p w14:paraId="09CB11C4" w14:textId="77777777" w:rsidR="00154D61" w:rsidRPr="005C735C" w:rsidRDefault="00154D61" w:rsidP="008F778C">
      <w:pPr>
        <w:pStyle w:val="Tekstpodstawowy"/>
        <w:spacing w:line="360" w:lineRule="auto"/>
        <w:jc w:val="center"/>
        <w:rPr>
          <w:sz w:val="20"/>
          <w:szCs w:val="20"/>
        </w:rPr>
      </w:pPr>
      <w:r w:rsidRPr="005C735C">
        <w:rPr>
          <w:sz w:val="20"/>
          <w:szCs w:val="20"/>
        </w:rPr>
        <w:t>przetarg nieograniczony na zadanie:</w:t>
      </w:r>
    </w:p>
    <w:p w14:paraId="4E754ED0" w14:textId="585067D8" w:rsidR="00154D61" w:rsidRPr="005C735C" w:rsidRDefault="00936E20" w:rsidP="008F778C">
      <w:pPr>
        <w:pStyle w:val="Nagwek2"/>
        <w:spacing w:before="0" w:line="360" w:lineRule="auto"/>
        <w:ind w:left="0"/>
        <w:jc w:val="center"/>
        <w:rPr>
          <w:sz w:val="20"/>
          <w:szCs w:val="20"/>
        </w:rPr>
      </w:pPr>
      <w:bookmarkStart w:id="0" w:name="_Hlk85198061"/>
      <w:r>
        <w:rPr>
          <w:sz w:val="20"/>
          <w:szCs w:val="20"/>
        </w:rPr>
        <w:t>„Druk</w:t>
      </w:r>
      <w:r w:rsidR="00837D0B">
        <w:rPr>
          <w:sz w:val="20"/>
          <w:szCs w:val="20"/>
        </w:rPr>
        <w:t xml:space="preserve"> i dostawa</w:t>
      </w:r>
      <w:r>
        <w:rPr>
          <w:sz w:val="20"/>
          <w:szCs w:val="20"/>
        </w:rPr>
        <w:t xml:space="preserve"> bezpłatnego Tygodnika Miejskiego </w:t>
      </w:r>
      <w:r w:rsidRPr="00936E20">
        <w:rPr>
          <w:i/>
          <w:iCs/>
          <w:sz w:val="20"/>
          <w:szCs w:val="20"/>
        </w:rPr>
        <w:t>Twoje Tychy</w:t>
      </w:r>
      <w:r>
        <w:rPr>
          <w:sz w:val="20"/>
          <w:szCs w:val="20"/>
        </w:rPr>
        <w:t>”</w:t>
      </w:r>
    </w:p>
    <w:bookmarkEnd w:id="0"/>
    <w:p w14:paraId="055D6DC3" w14:textId="77777777" w:rsidR="00154D61" w:rsidRPr="005C735C" w:rsidRDefault="00154D61" w:rsidP="008F778C">
      <w:pPr>
        <w:pStyle w:val="Tekstpodstawowy"/>
        <w:spacing w:line="360" w:lineRule="auto"/>
        <w:jc w:val="center"/>
        <w:rPr>
          <w:b/>
          <w:sz w:val="20"/>
          <w:szCs w:val="20"/>
        </w:rPr>
      </w:pPr>
    </w:p>
    <w:p w14:paraId="6C489067" w14:textId="77777777" w:rsidR="00154D61" w:rsidRPr="005C735C" w:rsidRDefault="00154D61" w:rsidP="008F778C">
      <w:pPr>
        <w:pStyle w:val="Tekstpodstawowy"/>
        <w:spacing w:line="360" w:lineRule="auto"/>
        <w:jc w:val="center"/>
        <w:rPr>
          <w:sz w:val="20"/>
          <w:szCs w:val="20"/>
        </w:rPr>
      </w:pPr>
      <w:r w:rsidRPr="005C735C">
        <w:rPr>
          <w:sz w:val="20"/>
          <w:szCs w:val="20"/>
        </w:rPr>
        <w:t>Postępowanie prowadzone jest zgodnie z przepisami ustawy z dnia 11 września 2019 r. Prawo zamówień publicznych (Dz.U. z 2021 r., poz. 1129 z późn. zm.), zwanej dalej</w:t>
      </w:r>
    </w:p>
    <w:p w14:paraId="31A63BEF" w14:textId="34995CC2" w:rsidR="00154D61" w:rsidRPr="005C735C" w:rsidRDefault="00154D61" w:rsidP="008F778C">
      <w:pPr>
        <w:pStyle w:val="Tekstpodstawowy"/>
        <w:spacing w:line="360" w:lineRule="auto"/>
        <w:jc w:val="center"/>
        <w:rPr>
          <w:sz w:val="20"/>
          <w:szCs w:val="20"/>
        </w:rPr>
      </w:pPr>
      <w:r w:rsidRPr="005C735C">
        <w:rPr>
          <w:sz w:val="20"/>
          <w:szCs w:val="20"/>
        </w:rPr>
        <w:t>„Pzp”, na podstawie art. 132 i nast. Pzp.</w:t>
      </w:r>
    </w:p>
    <w:p w14:paraId="51561338" w14:textId="77777777" w:rsidR="00154D61" w:rsidRPr="005C735C" w:rsidRDefault="00154D61" w:rsidP="008F778C">
      <w:pPr>
        <w:pStyle w:val="Tekstpodstawowy"/>
        <w:spacing w:line="360" w:lineRule="auto"/>
        <w:jc w:val="center"/>
        <w:rPr>
          <w:sz w:val="20"/>
          <w:szCs w:val="20"/>
        </w:rPr>
      </w:pPr>
    </w:p>
    <w:p w14:paraId="2F8FA2C1" w14:textId="77777777" w:rsidR="00154D61" w:rsidRPr="005C735C" w:rsidRDefault="00154D61" w:rsidP="008F778C">
      <w:pPr>
        <w:spacing w:line="360" w:lineRule="auto"/>
        <w:jc w:val="center"/>
        <w:rPr>
          <w:sz w:val="20"/>
          <w:szCs w:val="20"/>
        </w:rPr>
      </w:pPr>
    </w:p>
    <w:p w14:paraId="34639A8F" w14:textId="60F553E8" w:rsidR="00154D61" w:rsidRPr="005C735C" w:rsidRDefault="00154D61" w:rsidP="008F778C">
      <w:pPr>
        <w:spacing w:line="360" w:lineRule="auto"/>
        <w:jc w:val="center"/>
        <w:rPr>
          <w:sz w:val="20"/>
          <w:szCs w:val="20"/>
        </w:rPr>
      </w:pPr>
      <w:r w:rsidRPr="005C735C">
        <w:rPr>
          <w:b/>
          <w:sz w:val="20"/>
          <w:szCs w:val="20"/>
        </w:rPr>
        <w:t>numer postępowania:</w:t>
      </w:r>
      <w:r w:rsidR="00C2388A">
        <w:rPr>
          <w:b/>
          <w:sz w:val="20"/>
          <w:szCs w:val="20"/>
        </w:rPr>
        <w:t xml:space="preserve"> </w:t>
      </w:r>
    </w:p>
    <w:p w14:paraId="6C2D2E9F" w14:textId="79FB918C" w:rsidR="00154D61" w:rsidRPr="005C735C" w:rsidRDefault="000A603A" w:rsidP="008F778C">
      <w:pPr>
        <w:spacing w:line="360" w:lineRule="auto"/>
        <w:jc w:val="center"/>
        <w:rPr>
          <w:sz w:val="20"/>
          <w:szCs w:val="20"/>
        </w:rPr>
      </w:pPr>
      <w:r>
        <w:rPr>
          <w:sz w:val="20"/>
          <w:szCs w:val="20"/>
        </w:rPr>
        <w:t>2022/BZP00013077/01</w:t>
      </w:r>
    </w:p>
    <w:p w14:paraId="1C627F54" w14:textId="77777777" w:rsidR="00154D61" w:rsidRPr="005C735C" w:rsidRDefault="00154D61" w:rsidP="008F778C">
      <w:pPr>
        <w:spacing w:line="360" w:lineRule="auto"/>
        <w:jc w:val="center"/>
        <w:rPr>
          <w:sz w:val="20"/>
          <w:szCs w:val="20"/>
        </w:rPr>
      </w:pPr>
    </w:p>
    <w:p w14:paraId="09BB6CD8" w14:textId="77777777" w:rsidR="00154D61" w:rsidRPr="005C735C" w:rsidRDefault="00154D61" w:rsidP="008F778C">
      <w:pPr>
        <w:spacing w:line="360" w:lineRule="auto"/>
        <w:jc w:val="center"/>
        <w:rPr>
          <w:sz w:val="20"/>
          <w:szCs w:val="20"/>
        </w:rPr>
      </w:pPr>
    </w:p>
    <w:p w14:paraId="764B5E33" w14:textId="77777777" w:rsidR="00154D61" w:rsidRPr="005C735C" w:rsidRDefault="00154D61" w:rsidP="008F778C">
      <w:pPr>
        <w:spacing w:line="360" w:lineRule="auto"/>
        <w:jc w:val="center"/>
        <w:rPr>
          <w:sz w:val="20"/>
          <w:szCs w:val="20"/>
        </w:rPr>
      </w:pPr>
    </w:p>
    <w:p w14:paraId="4469D286" w14:textId="77777777" w:rsidR="00154D61" w:rsidRPr="005C735C" w:rsidRDefault="00154D61" w:rsidP="008F778C">
      <w:pPr>
        <w:spacing w:line="360" w:lineRule="auto"/>
        <w:jc w:val="center"/>
        <w:rPr>
          <w:sz w:val="20"/>
          <w:szCs w:val="20"/>
        </w:rPr>
      </w:pPr>
    </w:p>
    <w:p w14:paraId="2ABE2C3B" w14:textId="77777777" w:rsidR="00154D61" w:rsidRPr="005C735C" w:rsidRDefault="00154D61" w:rsidP="008F778C">
      <w:pPr>
        <w:spacing w:line="360" w:lineRule="auto"/>
        <w:jc w:val="center"/>
        <w:rPr>
          <w:sz w:val="20"/>
          <w:szCs w:val="20"/>
        </w:rPr>
      </w:pPr>
    </w:p>
    <w:p w14:paraId="5CB3AD32" w14:textId="77777777" w:rsidR="00154D61" w:rsidRPr="005C735C" w:rsidRDefault="00154D61" w:rsidP="008F778C">
      <w:pPr>
        <w:spacing w:line="360" w:lineRule="auto"/>
        <w:jc w:val="center"/>
        <w:rPr>
          <w:sz w:val="20"/>
          <w:szCs w:val="20"/>
        </w:rPr>
      </w:pPr>
    </w:p>
    <w:p w14:paraId="7408483A" w14:textId="77777777" w:rsidR="00154D61" w:rsidRPr="005C735C" w:rsidRDefault="00154D61" w:rsidP="008F778C">
      <w:pPr>
        <w:spacing w:line="360" w:lineRule="auto"/>
        <w:jc w:val="center"/>
        <w:rPr>
          <w:sz w:val="20"/>
          <w:szCs w:val="20"/>
        </w:rPr>
      </w:pPr>
    </w:p>
    <w:p w14:paraId="7CC7DCF1" w14:textId="77777777" w:rsidR="00154D61" w:rsidRPr="005C735C" w:rsidRDefault="00154D61" w:rsidP="008F778C">
      <w:pPr>
        <w:spacing w:line="360" w:lineRule="auto"/>
        <w:jc w:val="center"/>
        <w:rPr>
          <w:sz w:val="20"/>
          <w:szCs w:val="20"/>
        </w:rPr>
      </w:pPr>
    </w:p>
    <w:p w14:paraId="1A73FDC4" w14:textId="77777777" w:rsidR="00154D61" w:rsidRPr="005C735C" w:rsidRDefault="00154D61" w:rsidP="008F778C">
      <w:pPr>
        <w:spacing w:line="360" w:lineRule="auto"/>
        <w:jc w:val="center"/>
        <w:rPr>
          <w:sz w:val="20"/>
          <w:szCs w:val="20"/>
        </w:rPr>
      </w:pPr>
    </w:p>
    <w:p w14:paraId="6EDB178D" w14:textId="58BF351F" w:rsidR="00154D61" w:rsidRPr="005C735C" w:rsidRDefault="00154D61" w:rsidP="008F778C">
      <w:pPr>
        <w:spacing w:line="360" w:lineRule="auto"/>
        <w:jc w:val="center"/>
        <w:rPr>
          <w:sz w:val="20"/>
          <w:szCs w:val="20"/>
        </w:rPr>
      </w:pPr>
    </w:p>
    <w:p w14:paraId="3A65CC04" w14:textId="6E50828D" w:rsidR="00154D61" w:rsidRPr="005C735C" w:rsidRDefault="00154D61" w:rsidP="008F778C">
      <w:pPr>
        <w:spacing w:line="360" w:lineRule="auto"/>
        <w:jc w:val="center"/>
        <w:rPr>
          <w:sz w:val="20"/>
          <w:szCs w:val="20"/>
        </w:rPr>
      </w:pPr>
    </w:p>
    <w:p w14:paraId="21AD57E8" w14:textId="12121C5A" w:rsidR="00154D61" w:rsidRPr="005C735C" w:rsidRDefault="00154D61" w:rsidP="008F778C">
      <w:pPr>
        <w:spacing w:line="360" w:lineRule="auto"/>
        <w:jc w:val="center"/>
        <w:rPr>
          <w:sz w:val="20"/>
          <w:szCs w:val="20"/>
        </w:rPr>
      </w:pPr>
    </w:p>
    <w:p w14:paraId="5BD65D98" w14:textId="49D17333" w:rsidR="00154D61" w:rsidRPr="005C735C" w:rsidRDefault="00154D61" w:rsidP="008F778C">
      <w:pPr>
        <w:spacing w:line="360" w:lineRule="auto"/>
        <w:jc w:val="center"/>
        <w:rPr>
          <w:sz w:val="20"/>
          <w:szCs w:val="20"/>
        </w:rPr>
      </w:pPr>
    </w:p>
    <w:p w14:paraId="12DB3EA3" w14:textId="77777777" w:rsidR="00154D61" w:rsidRPr="005C735C" w:rsidRDefault="00154D61" w:rsidP="008F778C">
      <w:pPr>
        <w:spacing w:line="360" w:lineRule="auto"/>
        <w:jc w:val="center"/>
        <w:rPr>
          <w:sz w:val="20"/>
          <w:szCs w:val="20"/>
        </w:rPr>
      </w:pPr>
    </w:p>
    <w:p w14:paraId="76B77DF7" w14:textId="77777777" w:rsidR="00154D61" w:rsidRPr="005C735C" w:rsidRDefault="00154D61" w:rsidP="008F778C">
      <w:pPr>
        <w:spacing w:line="360" w:lineRule="auto"/>
        <w:rPr>
          <w:sz w:val="20"/>
          <w:szCs w:val="20"/>
        </w:rPr>
      </w:pPr>
    </w:p>
    <w:p w14:paraId="7868612A" w14:textId="77777777" w:rsidR="00154D61" w:rsidRPr="005C735C" w:rsidRDefault="00154D61" w:rsidP="008F778C">
      <w:pPr>
        <w:spacing w:line="360" w:lineRule="auto"/>
        <w:jc w:val="center"/>
        <w:rPr>
          <w:sz w:val="20"/>
          <w:szCs w:val="20"/>
        </w:rPr>
      </w:pPr>
    </w:p>
    <w:p w14:paraId="576492F3" w14:textId="77777777" w:rsidR="00154D61" w:rsidRPr="005C735C" w:rsidRDefault="00154D61" w:rsidP="008F778C">
      <w:pPr>
        <w:spacing w:line="360" w:lineRule="auto"/>
        <w:rPr>
          <w:sz w:val="20"/>
          <w:szCs w:val="20"/>
        </w:rPr>
      </w:pPr>
    </w:p>
    <w:p w14:paraId="48665682" w14:textId="7D98980A" w:rsidR="00154D61" w:rsidRDefault="00154D61" w:rsidP="008F778C">
      <w:pPr>
        <w:spacing w:line="360" w:lineRule="auto"/>
        <w:jc w:val="center"/>
        <w:rPr>
          <w:sz w:val="20"/>
          <w:szCs w:val="20"/>
        </w:rPr>
      </w:pPr>
    </w:p>
    <w:p w14:paraId="620DBC08" w14:textId="43F3573F" w:rsidR="00936E20" w:rsidRDefault="00936E20" w:rsidP="008F778C">
      <w:pPr>
        <w:spacing w:line="360" w:lineRule="auto"/>
        <w:jc w:val="center"/>
        <w:rPr>
          <w:sz w:val="20"/>
          <w:szCs w:val="20"/>
        </w:rPr>
      </w:pPr>
    </w:p>
    <w:p w14:paraId="1EB9EB47" w14:textId="77777777" w:rsidR="00936E20" w:rsidRDefault="00936E20" w:rsidP="008F778C">
      <w:pPr>
        <w:spacing w:line="360" w:lineRule="auto"/>
        <w:jc w:val="center"/>
        <w:rPr>
          <w:sz w:val="20"/>
          <w:szCs w:val="20"/>
        </w:rPr>
      </w:pPr>
    </w:p>
    <w:p w14:paraId="7C0D32EF" w14:textId="2167F123" w:rsidR="00C2388A" w:rsidRDefault="00C2388A" w:rsidP="008F778C">
      <w:pPr>
        <w:spacing w:line="360" w:lineRule="auto"/>
        <w:jc w:val="center"/>
        <w:rPr>
          <w:sz w:val="20"/>
          <w:szCs w:val="20"/>
        </w:rPr>
      </w:pPr>
    </w:p>
    <w:p w14:paraId="2F04A9DD" w14:textId="77777777" w:rsidR="00C2388A" w:rsidRPr="005C735C" w:rsidRDefault="00C2388A" w:rsidP="008F778C">
      <w:pPr>
        <w:spacing w:line="360" w:lineRule="auto"/>
        <w:jc w:val="center"/>
        <w:rPr>
          <w:sz w:val="20"/>
          <w:szCs w:val="20"/>
        </w:rPr>
      </w:pPr>
    </w:p>
    <w:p w14:paraId="19119817" w14:textId="5F84C9B6" w:rsidR="00154D61" w:rsidRPr="005C735C" w:rsidRDefault="00154D61" w:rsidP="008F778C">
      <w:pPr>
        <w:spacing w:line="360" w:lineRule="auto"/>
        <w:jc w:val="center"/>
        <w:rPr>
          <w:sz w:val="20"/>
          <w:szCs w:val="20"/>
        </w:rPr>
        <w:sectPr w:rsidR="00154D61" w:rsidRPr="005C735C" w:rsidSect="006E3BDC">
          <w:headerReference w:type="first" r:id="rId8"/>
          <w:pgSz w:w="11910" w:h="16850"/>
          <w:pgMar w:top="1417" w:right="1417" w:bottom="1417" w:left="1417" w:header="708" w:footer="729" w:gutter="0"/>
          <w:pgNumType w:start="1"/>
          <w:cols w:space="708"/>
          <w:titlePg/>
          <w:docGrid w:linePitch="299"/>
        </w:sectPr>
      </w:pPr>
      <w:r w:rsidRPr="005C735C">
        <w:rPr>
          <w:b/>
          <w:sz w:val="20"/>
          <w:szCs w:val="20"/>
        </w:rPr>
        <w:t>TYCHY –</w:t>
      </w:r>
      <w:r w:rsidR="00A027EC" w:rsidRPr="005C735C">
        <w:rPr>
          <w:b/>
          <w:sz w:val="20"/>
          <w:szCs w:val="20"/>
        </w:rPr>
        <w:t xml:space="preserve"> </w:t>
      </w:r>
      <w:r w:rsidR="00785A6E">
        <w:rPr>
          <w:b/>
          <w:sz w:val="20"/>
          <w:szCs w:val="20"/>
        </w:rPr>
        <w:t>STYCZEŃ</w:t>
      </w:r>
      <w:r w:rsidR="00A027EC" w:rsidRPr="005C735C">
        <w:rPr>
          <w:b/>
          <w:sz w:val="20"/>
          <w:szCs w:val="20"/>
        </w:rPr>
        <w:t xml:space="preserve"> </w:t>
      </w:r>
      <w:r w:rsidRPr="005C735C">
        <w:rPr>
          <w:b/>
          <w:sz w:val="20"/>
          <w:szCs w:val="20"/>
        </w:rPr>
        <w:t>– 202</w:t>
      </w:r>
      <w:r w:rsidR="00785A6E">
        <w:rPr>
          <w:b/>
          <w:sz w:val="20"/>
          <w:szCs w:val="20"/>
        </w:rPr>
        <w:t>2</w:t>
      </w:r>
    </w:p>
    <w:p w14:paraId="224C0A8C" w14:textId="77777777" w:rsidR="00154D61" w:rsidRPr="005C735C" w:rsidRDefault="00154D61" w:rsidP="008F778C">
      <w:pPr>
        <w:pStyle w:val="Tekstpodstawowy"/>
        <w:spacing w:line="360" w:lineRule="auto"/>
        <w:jc w:val="both"/>
        <w:rPr>
          <w:b/>
          <w:bCs/>
          <w:sz w:val="20"/>
          <w:szCs w:val="20"/>
        </w:rPr>
      </w:pPr>
      <w:r w:rsidRPr="005C735C">
        <w:rPr>
          <w:b/>
          <w:bCs/>
          <w:sz w:val="20"/>
          <w:szCs w:val="20"/>
        </w:rPr>
        <w:lastRenderedPageBreak/>
        <w:t>ROZDZIAŁ I: ZAMAWIAJĄCY</w:t>
      </w:r>
    </w:p>
    <w:p w14:paraId="5A3D59DA" w14:textId="77777777" w:rsidR="00154D61" w:rsidRPr="005C735C" w:rsidRDefault="00154D61" w:rsidP="008F778C">
      <w:pPr>
        <w:spacing w:line="360" w:lineRule="auto"/>
        <w:rPr>
          <w:sz w:val="20"/>
          <w:szCs w:val="20"/>
        </w:rPr>
      </w:pPr>
    </w:p>
    <w:p w14:paraId="4760A683" w14:textId="42ECB57B" w:rsidR="00154D61" w:rsidRPr="005C735C" w:rsidRDefault="00154D61" w:rsidP="008F778C">
      <w:pPr>
        <w:pStyle w:val="Akapitzlist"/>
        <w:numPr>
          <w:ilvl w:val="0"/>
          <w:numId w:val="1"/>
        </w:numPr>
        <w:spacing w:line="360" w:lineRule="auto"/>
        <w:rPr>
          <w:sz w:val="20"/>
          <w:szCs w:val="20"/>
        </w:rPr>
      </w:pPr>
      <w:r w:rsidRPr="005C735C">
        <w:rPr>
          <w:sz w:val="20"/>
          <w:szCs w:val="20"/>
        </w:rPr>
        <w:t>Dane</w:t>
      </w:r>
      <w:r w:rsidR="00FA7A38" w:rsidRPr="005C735C">
        <w:rPr>
          <w:sz w:val="20"/>
          <w:szCs w:val="20"/>
        </w:rPr>
        <w:t xml:space="preserve"> Zamawiającego</w:t>
      </w:r>
      <w:r w:rsidRPr="005C735C">
        <w:rPr>
          <w:sz w:val="20"/>
          <w:szCs w:val="20"/>
        </w:rPr>
        <w:t>:</w:t>
      </w:r>
    </w:p>
    <w:p w14:paraId="5C0C2BBC" w14:textId="0F38E7CF" w:rsidR="005B2A32" w:rsidRPr="005C735C" w:rsidRDefault="00154D61" w:rsidP="008F778C">
      <w:pPr>
        <w:pStyle w:val="Akapitzlist"/>
        <w:tabs>
          <w:tab w:val="left" w:pos="647"/>
        </w:tabs>
        <w:spacing w:line="360" w:lineRule="auto"/>
        <w:ind w:left="363" w:firstLine="0"/>
        <w:rPr>
          <w:bCs/>
          <w:sz w:val="20"/>
          <w:szCs w:val="20"/>
        </w:rPr>
      </w:pPr>
      <w:r w:rsidRPr="005C735C">
        <w:rPr>
          <w:b/>
          <w:sz w:val="20"/>
          <w:szCs w:val="20"/>
        </w:rPr>
        <w:t xml:space="preserve">Nazwa: </w:t>
      </w:r>
      <w:r w:rsidRPr="005C735C">
        <w:rPr>
          <w:bCs/>
          <w:sz w:val="20"/>
          <w:szCs w:val="20"/>
        </w:rPr>
        <w:t>„Śródmieście” Sp. z o.o.</w:t>
      </w:r>
      <w:r w:rsidRPr="005C735C">
        <w:rPr>
          <w:b/>
          <w:sz w:val="20"/>
          <w:szCs w:val="20"/>
        </w:rPr>
        <w:t xml:space="preserve"> </w:t>
      </w:r>
      <w:r w:rsidRPr="005C735C">
        <w:rPr>
          <w:b/>
          <w:sz w:val="20"/>
          <w:szCs w:val="20"/>
        </w:rPr>
        <w:tab/>
      </w:r>
      <w:r w:rsidRPr="005C735C">
        <w:rPr>
          <w:b/>
          <w:sz w:val="20"/>
          <w:szCs w:val="20"/>
        </w:rPr>
        <w:br/>
        <w:t xml:space="preserve">Adres: </w:t>
      </w:r>
      <w:r w:rsidRPr="005C735C">
        <w:rPr>
          <w:sz w:val="20"/>
          <w:szCs w:val="20"/>
        </w:rPr>
        <w:t>al. Piłsudskiego 12, 43-100 Tychy</w:t>
      </w:r>
      <w:r w:rsidRPr="005C735C">
        <w:rPr>
          <w:sz w:val="20"/>
          <w:szCs w:val="20"/>
        </w:rPr>
        <w:tab/>
      </w:r>
      <w:r w:rsidRPr="005C735C">
        <w:rPr>
          <w:sz w:val="20"/>
          <w:szCs w:val="20"/>
        </w:rPr>
        <w:br/>
      </w:r>
      <w:r w:rsidRPr="005C735C">
        <w:rPr>
          <w:b/>
          <w:sz w:val="20"/>
          <w:szCs w:val="20"/>
        </w:rPr>
        <w:t>NIP</w:t>
      </w:r>
      <w:r w:rsidRPr="005C735C">
        <w:rPr>
          <w:sz w:val="20"/>
          <w:szCs w:val="20"/>
        </w:rPr>
        <w:t>: 646-23-71-001</w:t>
      </w:r>
      <w:r w:rsidRPr="005C735C">
        <w:rPr>
          <w:sz w:val="20"/>
          <w:szCs w:val="20"/>
        </w:rPr>
        <w:tab/>
      </w:r>
      <w:r w:rsidRPr="005C735C">
        <w:rPr>
          <w:sz w:val="20"/>
          <w:szCs w:val="20"/>
        </w:rPr>
        <w:br/>
      </w:r>
      <w:r w:rsidRPr="005C735C">
        <w:rPr>
          <w:b/>
          <w:sz w:val="20"/>
          <w:szCs w:val="20"/>
        </w:rPr>
        <w:t xml:space="preserve">Tel. </w:t>
      </w:r>
      <w:r w:rsidRPr="005C735C">
        <w:rPr>
          <w:sz w:val="20"/>
          <w:szCs w:val="20"/>
        </w:rPr>
        <w:t>+48 32 325 72 11</w:t>
      </w:r>
      <w:r w:rsidRPr="005C735C">
        <w:rPr>
          <w:sz w:val="20"/>
          <w:szCs w:val="20"/>
        </w:rPr>
        <w:tab/>
      </w:r>
      <w:r w:rsidRPr="005C735C">
        <w:rPr>
          <w:sz w:val="20"/>
          <w:szCs w:val="20"/>
        </w:rPr>
        <w:br/>
      </w:r>
      <w:r w:rsidRPr="005C735C">
        <w:rPr>
          <w:b/>
          <w:sz w:val="20"/>
          <w:szCs w:val="20"/>
        </w:rPr>
        <w:t xml:space="preserve">Adres poczty elektronicznej: </w:t>
      </w:r>
      <w:hyperlink r:id="rId9">
        <w:r w:rsidRPr="005C735C">
          <w:rPr>
            <w:sz w:val="20"/>
            <w:szCs w:val="20"/>
          </w:rPr>
          <w:t>biuro@srodmiescie.tychy.pl</w:t>
        </w:r>
      </w:hyperlink>
      <w:r w:rsidRPr="005C735C">
        <w:rPr>
          <w:sz w:val="20"/>
          <w:szCs w:val="20"/>
        </w:rPr>
        <w:tab/>
      </w:r>
      <w:r w:rsidRPr="005C735C">
        <w:rPr>
          <w:sz w:val="20"/>
          <w:szCs w:val="20"/>
        </w:rPr>
        <w:br/>
      </w:r>
      <w:r w:rsidRPr="005C735C">
        <w:rPr>
          <w:b/>
          <w:sz w:val="20"/>
          <w:szCs w:val="20"/>
        </w:rPr>
        <w:t xml:space="preserve">Adres strony internetowej: </w:t>
      </w:r>
      <w:hyperlink r:id="rId10" w:history="1">
        <w:r w:rsidR="005B2A32" w:rsidRPr="005C735C">
          <w:rPr>
            <w:rStyle w:val="Hipercze"/>
            <w:bCs/>
            <w:sz w:val="20"/>
            <w:szCs w:val="20"/>
          </w:rPr>
          <w:t>http://bip.srodmiescie.tychy.pl/category/zamowienia/</w:t>
        </w:r>
      </w:hyperlink>
    </w:p>
    <w:p w14:paraId="32D404E5" w14:textId="705EEED4" w:rsidR="005B2A32" w:rsidRPr="005C735C" w:rsidRDefault="005B2A32" w:rsidP="008F778C">
      <w:pPr>
        <w:pStyle w:val="Akapitzlist"/>
        <w:widowControl/>
        <w:numPr>
          <w:ilvl w:val="0"/>
          <w:numId w:val="5"/>
        </w:numPr>
        <w:adjustRightInd w:val="0"/>
        <w:spacing w:line="360" w:lineRule="auto"/>
        <w:rPr>
          <w:rFonts w:eastAsiaTheme="minorHAnsi"/>
          <w:color w:val="000000"/>
          <w:sz w:val="20"/>
          <w:szCs w:val="20"/>
        </w:rPr>
      </w:pPr>
      <w:r w:rsidRPr="005C735C">
        <w:rPr>
          <w:rFonts w:eastAsiaTheme="minorHAnsi"/>
          <w:color w:val="000000"/>
          <w:sz w:val="20"/>
          <w:szCs w:val="20"/>
        </w:rPr>
        <w:t xml:space="preserve">Postępowanie prowadzone jest przy pomocy miniPortalu. Strona internetowa </w:t>
      </w:r>
      <w:hyperlink r:id="rId11" w:history="1">
        <w:r w:rsidRPr="005C735C">
          <w:rPr>
            <w:rStyle w:val="Hipercze"/>
            <w:bCs/>
            <w:sz w:val="20"/>
            <w:szCs w:val="20"/>
          </w:rPr>
          <w:t>http://bip.srodmiescie.tychy.pl/category/zamowienia/</w:t>
        </w:r>
      </w:hyperlink>
      <w:r w:rsidRPr="005C735C">
        <w:rPr>
          <w:bCs/>
          <w:sz w:val="20"/>
          <w:szCs w:val="20"/>
        </w:rPr>
        <w:t xml:space="preserve"> </w:t>
      </w:r>
      <w:r w:rsidRPr="005C735C">
        <w:rPr>
          <w:rFonts w:eastAsiaTheme="minorHAnsi"/>
          <w:color w:val="000000"/>
          <w:sz w:val="20"/>
          <w:szCs w:val="20"/>
        </w:rPr>
        <w:t xml:space="preserve">zawiera wyłącznie informację o ogłoszonym postepowaniu, dokumentacja postępowania zamieszczona jest na stronie: </w:t>
      </w:r>
      <w:hyperlink r:id="rId12" w:history="1">
        <w:r w:rsidR="00604210" w:rsidRPr="005C735C">
          <w:rPr>
            <w:rStyle w:val="Hipercze"/>
            <w:rFonts w:eastAsiaTheme="minorHAnsi"/>
            <w:sz w:val="20"/>
            <w:szCs w:val="20"/>
          </w:rPr>
          <w:t>https://miniportal.uzp.gov.pl</w:t>
        </w:r>
      </w:hyperlink>
      <w:r w:rsidRPr="005C735C">
        <w:rPr>
          <w:rFonts w:eastAsiaTheme="minorHAnsi"/>
          <w:color w:val="000000"/>
          <w:sz w:val="20"/>
          <w:szCs w:val="20"/>
        </w:rPr>
        <w:t>.</w:t>
      </w:r>
    </w:p>
    <w:p w14:paraId="23BDDEE1" w14:textId="6530DD3A" w:rsidR="00604210" w:rsidRPr="005C735C" w:rsidRDefault="00604210" w:rsidP="008F778C">
      <w:pPr>
        <w:pStyle w:val="Akapitzlist"/>
        <w:widowControl/>
        <w:numPr>
          <w:ilvl w:val="0"/>
          <w:numId w:val="5"/>
        </w:numPr>
        <w:adjustRightInd w:val="0"/>
        <w:spacing w:line="360" w:lineRule="auto"/>
        <w:rPr>
          <w:rFonts w:eastAsiaTheme="minorHAnsi"/>
          <w:color w:val="000000"/>
          <w:sz w:val="20"/>
          <w:szCs w:val="20"/>
        </w:rPr>
      </w:pPr>
      <w:r w:rsidRPr="005C735C">
        <w:rPr>
          <w:rFonts w:eastAsiaTheme="minorHAnsi"/>
          <w:color w:val="000000"/>
          <w:sz w:val="20"/>
          <w:szCs w:val="20"/>
        </w:rPr>
        <w:t xml:space="preserve">Na stronie </w:t>
      </w:r>
      <w:hyperlink r:id="rId13" w:history="1">
        <w:r w:rsidRPr="005C735C">
          <w:rPr>
            <w:rStyle w:val="Hipercze"/>
            <w:rFonts w:eastAsiaTheme="minorHAnsi"/>
            <w:sz w:val="20"/>
            <w:szCs w:val="20"/>
          </w:rPr>
          <w:t>https://miniportal.uzp.gov.pl</w:t>
        </w:r>
      </w:hyperlink>
      <w:r w:rsidRPr="005C735C">
        <w:rPr>
          <w:rFonts w:eastAsiaTheme="minorHAnsi"/>
          <w:color w:val="000000"/>
          <w:sz w:val="20"/>
          <w:szCs w:val="20"/>
        </w:rPr>
        <w:t xml:space="preserve"> udostępniane będą zmiany i wyjaśnienia treści specyfikacji warunków zamówienia (SWZ) oraz inne dokumenty zamówienia bezpośrednio związane z postępowaniem o udzielenie zamówienia. </w:t>
      </w:r>
    </w:p>
    <w:p w14:paraId="598F418F" w14:textId="2D851CCD" w:rsidR="00956185" w:rsidRPr="005C735C" w:rsidRDefault="00956185" w:rsidP="008F778C">
      <w:pPr>
        <w:spacing w:line="360" w:lineRule="auto"/>
        <w:rPr>
          <w:sz w:val="20"/>
          <w:szCs w:val="20"/>
        </w:rPr>
      </w:pPr>
    </w:p>
    <w:p w14:paraId="66AEBE16" w14:textId="55CA7E20" w:rsidR="00154D61" w:rsidRPr="005C735C" w:rsidRDefault="00154D61" w:rsidP="008F778C">
      <w:pPr>
        <w:spacing w:line="360" w:lineRule="auto"/>
        <w:jc w:val="both"/>
        <w:rPr>
          <w:b/>
          <w:bCs/>
          <w:sz w:val="20"/>
          <w:szCs w:val="20"/>
          <w:u w:val="single"/>
        </w:rPr>
      </w:pPr>
      <w:r w:rsidRPr="005C735C">
        <w:rPr>
          <w:b/>
          <w:bCs/>
          <w:sz w:val="20"/>
          <w:szCs w:val="20"/>
        </w:rPr>
        <w:t>ROZDZIAŁ II: TRYB UDZIELENIA ZAMÓWIENIA</w:t>
      </w:r>
    </w:p>
    <w:p w14:paraId="51434BBC" w14:textId="12987AD9" w:rsidR="00460405" w:rsidRPr="005C735C" w:rsidRDefault="00460405" w:rsidP="008F778C">
      <w:pPr>
        <w:spacing w:line="360" w:lineRule="auto"/>
        <w:rPr>
          <w:b/>
          <w:bCs/>
          <w:sz w:val="20"/>
          <w:szCs w:val="20"/>
        </w:rPr>
      </w:pPr>
    </w:p>
    <w:p w14:paraId="7D23D24A" w14:textId="58FEDA2E" w:rsidR="00A027EC" w:rsidRPr="005C735C" w:rsidRDefault="00A027EC" w:rsidP="008F778C">
      <w:pPr>
        <w:pStyle w:val="Akapitzlist"/>
        <w:numPr>
          <w:ilvl w:val="0"/>
          <w:numId w:val="2"/>
        </w:numPr>
        <w:spacing w:line="360" w:lineRule="auto"/>
        <w:rPr>
          <w:b/>
          <w:bCs/>
          <w:sz w:val="20"/>
          <w:szCs w:val="20"/>
        </w:rPr>
      </w:pPr>
      <w:r w:rsidRPr="005C735C">
        <w:rPr>
          <w:sz w:val="20"/>
          <w:szCs w:val="20"/>
        </w:rPr>
        <w:t>Postępowanie prowadzone jest na podstawie art. 275 pkt 1 ustawy z dnia 11 września 2019 r. Prawo zamówień publicznych (tj. Dz. U. z 20</w:t>
      </w:r>
      <w:r w:rsidR="0045001A" w:rsidRPr="005C735C">
        <w:rPr>
          <w:sz w:val="20"/>
          <w:szCs w:val="20"/>
        </w:rPr>
        <w:t>21</w:t>
      </w:r>
      <w:r w:rsidRPr="005C735C">
        <w:rPr>
          <w:sz w:val="20"/>
          <w:szCs w:val="20"/>
        </w:rPr>
        <w:t xml:space="preserve"> r. poz. </w:t>
      </w:r>
      <w:r w:rsidR="0045001A" w:rsidRPr="005C735C">
        <w:rPr>
          <w:sz w:val="20"/>
          <w:szCs w:val="20"/>
        </w:rPr>
        <w:t>1129</w:t>
      </w:r>
      <w:r w:rsidRPr="005C735C">
        <w:rPr>
          <w:sz w:val="20"/>
          <w:szCs w:val="20"/>
        </w:rPr>
        <w:t xml:space="preserve"> r. z późn. zm.) oraz zgodnie z wymogami określonymi w niniejszej Specyfikacji Warunków Zamówienia, zwanej dalej „SWZ”</w:t>
      </w:r>
      <w:r w:rsidR="0045001A" w:rsidRPr="005C735C">
        <w:rPr>
          <w:sz w:val="20"/>
          <w:szCs w:val="20"/>
        </w:rPr>
        <w:t xml:space="preserve"> </w:t>
      </w:r>
      <w:r w:rsidRPr="005C735C">
        <w:rPr>
          <w:sz w:val="20"/>
          <w:szCs w:val="20"/>
        </w:rPr>
        <w:t xml:space="preserve">Niniejsze zamówienie jest zamówieniem klasycznym </w:t>
      </w:r>
      <w:r w:rsidR="0045001A" w:rsidRPr="005C735C">
        <w:rPr>
          <w:sz w:val="20"/>
          <w:szCs w:val="20"/>
        </w:rPr>
        <w:br/>
      </w:r>
      <w:r w:rsidRPr="005C735C">
        <w:rPr>
          <w:sz w:val="20"/>
          <w:szCs w:val="20"/>
        </w:rPr>
        <w:t>w rozumieniu art. 7 pkt 33 ustawy PZP, a wartość zamówienia nie przekracza progów unijnych w rozumieniu art. 3 ww. ustawy.</w:t>
      </w:r>
    </w:p>
    <w:p w14:paraId="20D210C6" w14:textId="4FC5B1FE" w:rsidR="0045001A" w:rsidRPr="005C735C" w:rsidRDefault="0045001A" w:rsidP="008F778C">
      <w:pPr>
        <w:pStyle w:val="Akapitzlist"/>
        <w:numPr>
          <w:ilvl w:val="0"/>
          <w:numId w:val="2"/>
        </w:numPr>
        <w:spacing w:line="360" w:lineRule="auto"/>
        <w:rPr>
          <w:sz w:val="20"/>
          <w:szCs w:val="20"/>
        </w:rPr>
      </w:pPr>
      <w:r w:rsidRPr="005C735C">
        <w:rPr>
          <w:sz w:val="20"/>
          <w:szCs w:val="20"/>
        </w:rPr>
        <w:t xml:space="preserve">Zamawiający </w:t>
      </w:r>
      <w:r w:rsidRPr="005C735C">
        <w:rPr>
          <w:b/>
          <w:bCs/>
          <w:sz w:val="20"/>
          <w:szCs w:val="20"/>
        </w:rPr>
        <w:t>nie przewiduje</w:t>
      </w:r>
      <w:r w:rsidRPr="005C735C">
        <w:rPr>
          <w:sz w:val="20"/>
          <w:szCs w:val="20"/>
        </w:rPr>
        <w:t xml:space="preserve"> wyboru najkorzystniejszej oferty z możliwością prowadzenia negocjacji.</w:t>
      </w:r>
    </w:p>
    <w:p w14:paraId="105B001A" w14:textId="71FBB3EF" w:rsidR="001E5FBB" w:rsidRPr="005C735C" w:rsidRDefault="001E5FBB" w:rsidP="008F778C">
      <w:pPr>
        <w:spacing w:line="360" w:lineRule="auto"/>
        <w:rPr>
          <w:b/>
          <w:bCs/>
          <w:sz w:val="20"/>
          <w:szCs w:val="20"/>
        </w:rPr>
      </w:pPr>
    </w:p>
    <w:p w14:paraId="6032D374" w14:textId="47826608" w:rsidR="001E5FBB" w:rsidRDefault="001E5FBB" w:rsidP="0057031A">
      <w:pPr>
        <w:spacing w:line="360" w:lineRule="auto"/>
        <w:jc w:val="both"/>
        <w:rPr>
          <w:b/>
          <w:bCs/>
          <w:sz w:val="20"/>
          <w:szCs w:val="20"/>
        </w:rPr>
      </w:pPr>
      <w:r w:rsidRPr="005C735C">
        <w:rPr>
          <w:b/>
          <w:bCs/>
          <w:sz w:val="20"/>
          <w:szCs w:val="20"/>
        </w:rPr>
        <w:t>ROZDZIAŁ III: OPIS PRZEDMIOTU ZAMÓWIENIA</w:t>
      </w:r>
    </w:p>
    <w:p w14:paraId="709129CE" w14:textId="77777777" w:rsidR="00007C3C" w:rsidRPr="005C735C" w:rsidRDefault="00007C3C" w:rsidP="0057031A">
      <w:pPr>
        <w:spacing w:line="360" w:lineRule="auto"/>
        <w:jc w:val="both"/>
        <w:rPr>
          <w:b/>
          <w:bCs/>
          <w:sz w:val="20"/>
          <w:szCs w:val="20"/>
        </w:rPr>
      </w:pPr>
    </w:p>
    <w:p w14:paraId="3AB9126F" w14:textId="4B81E503" w:rsidR="00816A38" w:rsidRDefault="00816A38" w:rsidP="00BF4082">
      <w:pPr>
        <w:pStyle w:val="Bodytext2"/>
        <w:numPr>
          <w:ilvl w:val="0"/>
          <w:numId w:val="41"/>
        </w:numPr>
        <w:spacing w:line="360" w:lineRule="auto"/>
        <w:rPr>
          <w:sz w:val="20"/>
          <w:szCs w:val="20"/>
        </w:rPr>
      </w:pPr>
      <w:bookmarkStart w:id="1" w:name="_Hlk92107390"/>
      <w:r w:rsidRPr="00816A38">
        <w:rPr>
          <w:sz w:val="20"/>
          <w:szCs w:val="20"/>
        </w:rPr>
        <w:t>Przedmiotem</w:t>
      </w:r>
      <w:r w:rsidR="0009375F">
        <w:rPr>
          <w:sz w:val="20"/>
          <w:szCs w:val="20"/>
        </w:rPr>
        <w:t xml:space="preserve"> zamówienia</w:t>
      </w:r>
      <w:r w:rsidRPr="00816A38">
        <w:rPr>
          <w:sz w:val="20"/>
          <w:szCs w:val="20"/>
        </w:rPr>
        <w:t xml:space="preserve"> jest usługa druku</w:t>
      </w:r>
      <w:r w:rsidR="00385B70">
        <w:rPr>
          <w:sz w:val="20"/>
          <w:szCs w:val="20"/>
        </w:rPr>
        <w:t xml:space="preserve"> i dostawy</w:t>
      </w:r>
      <w:r w:rsidR="00AB468D">
        <w:rPr>
          <w:sz w:val="20"/>
          <w:szCs w:val="20"/>
        </w:rPr>
        <w:t xml:space="preserve"> do siedziby Zamawiającego</w:t>
      </w:r>
      <w:r w:rsidRPr="00816A38">
        <w:rPr>
          <w:sz w:val="20"/>
          <w:szCs w:val="20"/>
        </w:rPr>
        <w:t xml:space="preserve"> Bezpłatnego Tygodnika Miejskiego </w:t>
      </w:r>
      <w:r w:rsidRPr="00816A38">
        <w:rPr>
          <w:i/>
          <w:sz w:val="20"/>
          <w:szCs w:val="20"/>
        </w:rPr>
        <w:t>Twoje Tychy</w:t>
      </w:r>
      <w:r w:rsidRPr="00816A38">
        <w:rPr>
          <w:sz w:val="20"/>
          <w:szCs w:val="20"/>
        </w:rPr>
        <w:t xml:space="preserve"> (zwanego dalej Tygodnikiem</w:t>
      </w:r>
      <w:r>
        <w:rPr>
          <w:sz w:val="20"/>
          <w:szCs w:val="20"/>
        </w:rPr>
        <w:t xml:space="preserve"> </w:t>
      </w:r>
      <w:r w:rsidRPr="00816A38">
        <w:rPr>
          <w:sz w:val="20"/>
          <w:szCs w:val="20"/>
        </w:rPr>
        <w:t>TT)</w:t>
      </w:r>
      <w:r w:rsidRPr="00816A38">
        <w:rPr>
          <w:i/>
          <w:iCs/>
          <w:sz w:val="20"/>
          <w:szCs w:val="20"/>
        </w:rPr>
        <w:t xml:space="preserve"> </w:t>
      </w:r>
      <w:r w:rsidRPr="00816A38">
        <w:rPr>
          <w:sz w:val="20"/>
          <w:szCs w:val="20"/>
        </w:rPr>
        <w:t xml:space="preserve">na podstawie dostarczonych przez Zamawiającego </w:t>
      </w:r>
      <w:r w:rsidR="00AB468D">
        <w:rPr>
          <w:sz w:val="20"/>
          <w:szCs w:val="20"/>
        </w:rPr>
        <w:br/>
      </w:r>
      <w:r w:rsidRPr="00816A38">
        <w:rPr>
          <w:sz w:val="20"/>
          <w:szCs w:val="20"/>
        </w:rPr>
        <w:t>w formie elektronicznej materiałów.</w:t>
      </w:r>
    </w:p>
    <w:p w14:paraId="6904F24E" w14:textId="294430A6" w:rsidR="00816A38" w:rsidRDefault="00816A38" w:rsidP="00BF4082">
      <w:pPr>
        <w:pStyle w:val="Bodytext2"/>
        <w:numPr>
          <w:ilvl w:val="0"/>
          <w:numId w:val="41"/>
        </w:numPr>
        <w:spacing w:line="360" w:lineRule="auto"/>
        <w:rPr>
          <w:sz w:val="20"/>
          <w:szCs w:val="20"/>
        </w:rPr>
      </w:pPr>
      <w:r w:rsidRPr="00325F98">
        <w:rPr>
          <w:sz w:val="20"/>
          <w:szCs w:val="20"/>
        </w:rPr>
        <w:t>Wymagania szczegółowe związane z przedmiotem zamówienia:</w:t>
      </w:r>
    </w:p>
    <w:p w14:paraId="7DD08D33" w14:textId="4B4A9CD2" w:rsidR="00816A38" w:rsidRDefault="00816A38" w:rsidP="00BF4082">
      <w:pPr>
        <w:pStyle w:val="Bodytext2"/>
        <w:numPr>
          <w:ilvl w:val="1"/>
          <w:numId w:val="41"/>
        </w:numPr>
        <w:spacing w:line="360" w:lineRule="auto"/>
        <w:ind w:left="723"/>
        <w:rPr>
          <w:sz w:val="20"/>
          <w:szCs w:val="20"/>
        </w:rPr>
      </w:pPr>
      <w:r w:rsidRPr="00325F98">
        <w:rPr>
          <w:sz w:val="20"/>
          <w:szCs w:val="20"/>
        </w:rPr>
        <w:t>Tygodnik TT wydawany jest co tydzień, w każdy wtorek, lub gdy we wtorek przypada dzień świąteczny</w:t>
      </w:r>
      <w:r w:rsidR="0057031A">
        <w:rPr>
          <w:sz w:val="20"/>
          <w:szCs w:val="20"/>
        </w:rPr>
        <w:t xml:space="preserve"> </w:t>
      </w:r>
      <w:r w:rsidRPr="00325F98">
        <w:rPr>
          <w:sz w:val="20"/>
          <w:szCs w:val="20"/>
        </w:rPr>
        <w:t>- poniedziałek lub środę, zgodnie z ustalonym przez Zamawiającego harmonogramem.</w:t>
      </w:r>
    </w:p>
    <w:p w14:paraId="7BFA895C" w14:textId="6EC32224" w:rsidR="00F5155D" w:rsidRPr="00785A6E" w:rsidRDefault="00816A38" w:rsidP="00785A6E">
      <w:pPr>
        <w:pStyle w:val="Bodytext2"/>
        <w:numPr>
          <w:ilvl w:val="1"/>
          <w:numId w:val="41"/>
        </w:numPr>
        <w:spacing w:line="360" w:lineRule="auto"/>
        <w:ind w:left="723"/>
        <w:rPr>
          <w:sz w:val="20"/>
          <w:szCs w:val="20"/>
        </w:rPr>
      </w:pPr>
      <w:r w:rsidRPr="00325F98">
        <w:rPr>
          <w:sz w:val="20"/>
          <w:szCs w:val="20"/>
        </w:rPr>
        <w:t>Nakład Tygodnika TT wynosi 1</w:t>
      </w:r>
      <w:r w:rsidR="00325F98">
        <w:rPr>
          <w:sz w:val="20"/>
          <w:szCs w:val="20"/>
        </w:rPr>
        <w:t xml:space="preserve">0 </w:t>
      </w:r>
      <w:r w:rsidRPr="00325F98">
        <w:rPr>
          <w:sz w:val="20"/>
          <w:szCs w:val="20"/>
        </w:rPr>
        <w:t>000 egzemplarzy tygodniowo</w:t>
      </w:r>
      <w:r w:rsidR="00785A6E">
        <w:rPr>
          <w:sz w:val="20"/>
          <w:szCs w:val="20"/>
        </w:rPr>
        <w:t>, jednak w</w:t>
      </w:r>
      <w:r w:rsidR="00930381" w:rsidRPr="00785A6E">
        <w:rPr>
          <w:sz w:val="20"/>
          <w:szCs w:val="20"/>
        </w:rPr>
        <w:t xml:space="preserve"> przypadku ograniczeń dystrybucji Tygodnika TT spowodowan</w:t>
      </w:r>
      <w:r w:rsidR="00F5155D" w:rsidRPr="00785A6E">
        <w:rPr>
          <w:sz w:val="20"/>
          <w:szCs w:val="20"/>
        </w:rPr>
        <w:t>ymi</w:t>
      </w:r>
      <w:r w:rsidR="00930381" w:rsidRPr="00785A6E">
        <w:rPr>
          <w:sz w:val="20"/>
          <w:szCs w:val="20"/>
        </w:rPr>
        <w:t xml:space="preserve"> sytuacjami niezależnymi od Zamawiającego, w tym sytuacją epidemiczną, Zamawiający może podjąć decyzję o zamówieniu druku tygodniowego nakładu w ilości 8</w:t>
      </w:r>
      <w:r w:rsidR="00C10ACE">
        <w:rPr>
          <w:sz w:val="20"/>
          <w:szCs w:val="20"/>
        </w:rPr>
        <w:t> </w:t>
      </w:r>
      <w:r w:rsidR="00930381" w:rsidRPr="00785A6E">
        <w:rPr>
          <w:sz w:val="20"/>
          <w:szCs w:val="20"/>
        </w:rPr>
        <w:t>000</w:t>
      </w:r>
      <w:r w:rsidR="00C10ACE">
        <w:rPr>
          <w:sz w:val="20"/>
          <w:szCs w:val="20"/>
        </w:rPr>
        <w:t xml:space="preserve"> </w:t>
      </w:r>
      <w:r w:rsidR="00F5155D" w:rsidRPr="00785A6E">
        <w:rPr>
          <w:sz w:val="20"/>
          <w:szCs w:val="20"/>
        </w:rPr>
        <w:t>egzemplarzy.</w:t>
      </w:r>
    </w:p>
    <w:p w14:paraId="44C5C8D3" w14:textId="3E335C00" w:rsidR="00816A38" w:rsidRPr="00F05186" w:rsidRDefault="00816A38" w:rsidP="00F05186">
      <w:pPr>
        <w:pStyle w:val="Bodytext2"/>
        <w:spacing w:line="360" w:lineRule="auto"/>
        <w:ind w:left="723" w:firstLine="0"/>
        <w:rPr>
          <w:i/>
          <w:iCs/>
          <w:sz w:val="20"/>
          <w:szCs w:val="20"/>
        </w:rPr>
      </w:pPr>
      <w:r w:rsidRPr="00F05186">
        <w:rPr>
          <w:i/>
          <w:iCs/>
          <w:sz w:val="20"/>
          <w:szCs w:val="20"/>
        </w:rPr>
        <w:t>Dokładną ilość nakładu będzie cotygodniowo określał Zamawiający w przesłanym Wykonawcy drogą elektroniczną zamówieniu.</w:t>
      </w:r>
    </w:p>
    <w:p w14:paraId="72B624AF" w14:textId="1EB0C203" w:rsidR="00816A38" w:rsidRDefault="00816A38" w:rsidP="00BF4082">
      <w:pPr>
        <w:pStyle w:val="Bodytext2"/>
        <w:numPr>
          <w:ilvl w:val="1"/>
          <w:numId w:val="41"/>
        </w:numPr>
        <w:spacing w:line="360" w:lineRule="auto"/>
        <w:ind w:left="723"/>
        <w:rPr>
          <w:sz w:val="20"/>
          <w:szCs w:val="20"/>
        </w:rPr>
      </w:pPr>
      <w:r w:rsidRPr="00325F98">
        <w:rPr>
          <w:sz w:val="20"/>
          <w:szCs w:val="20"/>
        </w:rPr>
        <w:t>Nakład Tygodnika TT będzie drukowany w pełnym kolorze.</w:t>
      </w:r>
    </w:p>
    <w:p w14:paraId="50AA4C34" w14:textId="346906FB" w:rsidR="00816A38" w:rsidRDefault="00816A38" w:rsidP="00BF4082">
      <w:pPr>
        <w:pStyle w:val="Bodytext2"/>
        <w:numPr>
          <w:ilvl w:val="1"/>
          <w:numId w:val="41"/>
        </w:numPr>
        <w:spacing w:line="360" w:lineRule="auto"/>
        <w:ind w:left="723"/>
        <w:rPr>
          <w:sz w:val="20"/>
          <w:szCs w:val="20"/>
        </w:rPr>
      </w:pPr>
      <w:r w:rsidRPr="00325F98">
        <w:rPr>
          <w:sz w:val="20"/>
          <w:szCs w:val="20"/>
        </w:rPr>
        <w:t>Format tygodnika: zbliżony do A3.</w:t>
      </w:r>
    </w:p>
    <w:p w14:paraId="303A3FD5" w14:textId="5D0FEDEE" w:rsidR="00816A38" w:rsidRDefault="00816A38" w:rsidP="00BF4082">
      <w:pPr>
        <w:pStyle w:val="Bodytext2"/>
        <w:numPr>
          <w:ilvl w:val="1"/>
          <w:numId w:val="41"/>
        </w:numPr>
        <w:spacing w:line="360" w:lineRule="auto"/>
        <w:ind w:left="723"/>
        <w:rPr>
          <w:sz w:val="20"/>
          <w:szCs w:val="20"/>
        </w:rPr>
      </w:pPr>
      <w:r w:rsidRPr="00325F98">
        <w:rPr>
          <w:sz w:val="20"/>
          <w:szCs w:val="20"/>
        </w:rPr>
        <w:t>Ilość stron od 16 do 28 stron. Dokładną ilość stron będzie cotygodniowo określał Zamawiający w przesłanym Wykonawcy drogą elektroniczną zamówieniu.</w:t>
      </w:r>
    </w:p>
    <w:p w14:paraId="45AF9928" w14:textId="0241572F" w:rsidR="00816A38" w:rsidRDefault="00816A38" w:rsidP="00BF4082">
      <w:pPr>
        <w:pStyle w:val="Bodytext2"/>
        <w:numPr>
          <w:ilvl w:val="1"/>
          <w:numId w:val="41"/>
        </w:numPr>
        <w:spacing w:line="360" w:lineRule="auto"/>
        <w:ind w:left="723"/>
        <w:rPr>
          <w:sz w:val="20"/>
          <w:szCs w:val="20"/>
        </w:rPr>
      </w:pPr>
      <w:r w:rsidRPr="00325F98">
        <w:rPr>
          <w:sz w:val="20"/>
          <w:szCs w:val="20"/>
        </w:rPr>
        <w:t>Druk Tygodnika TT powinien zostać w całości wykonany na papierze gazetowym w kolorze białym o gramaturze 45g/m2 o stałych utrzymanych parametrach.</w:t>
      </w:r>
    </w:p>
    <w:p w14:paraId="7C937802" w14:textId="7D7C992B" w:rsidR="00816A38" w:rsidRPr="00325F98" w:rsidRDefault="00816A38" w:rsidP="00BF4082">
      <w:pPr>
        <w:pStyle w:val="Bodytext2"/>
        <w:numPr>
          <w:ilvl w:val="1"/>
          <w:numId w:val="41"/>
        </w:numPr>
        <w:spacing w:line="360" w:lineRule="auto"/>
        <w:ind w:left="723"/>
        <w:rPr>
          <w:sz w:val="20"/>
          <w:szCs w:val="20"/>
        </w:rPr>
      </w:pPr>
      <w:r w:rsidRPr="00325F98">
        <w:rPr>
          <w:sz w:val="20"/>
          <w:szCs w:val="20"/>
        </w:rPr>
        <w:lastRenderedPageBreak/>
        <w:t>Wykonawca zobowiązany jest utrzymać parametry techniczne wydruku spełniające następujące kryteria:</w:t>
      </w:r>
    </w:p>
    <w:p w14:paraId="406FD4D2" w14:textId="77777777" w:rsidR="00816A38" w:rsidRPr="00816A38" w:rsidRDefault="00816A38" w:rsidP="00BF4082">
      <w:pPr>
        <w:pStyle w:val="Bodytext2"/>
        <w:numPr>
          <w:ilvl w:val="0"/>
          <w:numId w:val="42"/>
        </w:numPr>
        <w:spacing w:line="360" w:lineRule="auto"/>
        <w:ind w:left="1091"/>
        <w:rPr>
          <w:sz w:val="20"/>
          <w:szCs w:val="20"/>
        </w:rPr>
      </w:pPr>
      <w:r w:rsidRPr="00816A38">
        <w:rPr>
          <w:sz w:val="20"/>
          <w:szCs w:val="20"/>
        </w:rPr>
        <w:t>utrzymanie kolorystyki w nakładzie: pomiary densytometryczne pól pełnych (apli) kolorów triadowych wg. następujących wartości gęstości optycznej:</w:t>
      </w:r>
    </w:p>
    <w:p w14:paraId="1D444BF1" w14:textId="57128EFA" w:rsidR="00816A38" w:rsidRDefault="00816A38" w:rsidP="00BF4082">
      <w:pPr>
        <w:pStyle w:val="Bodytext2"/>
        <w:numPr>
          <w:ilvl w:val="0"/>
          <w:numId w:val="43"/>
        </w:numPr>
        <w:spacing w:line="360" w:lineRule="auto"/>
        <w:ind w:left="1477"/>
        <w:rPr>
          <w:sz w:val="20"/>
          <w:szCs w:val="20"/>
        </w:rPr>
      </w:pPr>
      <w:r w:rsidRPr="00816A38">
        <w:rPr>
          <w:sz w:val="20"/>
          <w:szCs w:val="20"/>
        </w:rPr>
        <w:t>Papier</w:t>
      </w:r>
      <w:r w:rsidR="00325F98">
        <w:rPr>
          <w:sz w:val="20"/>
          <w:szCs w:val="20"/>
        </w:rPr>
        <w:t xml:space="preserve"> </w:t>
      </w:r>
      <w:r w:rsidRPr="00816A38">
        <w:rPr>
          <w:sz w:val="20"/>
          <w:szCs w:val="20"/>
        </w:rPr>
        <w:t>- gazetowy biały</w:t>
      </w:r>
    </w:p>
    <w:p w14:paraId="6022133F" w14:textId="2B6F0D81" w:rsidR="00816A38" w:rsidRDefault="00816A38" w:rsidP="00BF4082">
      <w:pPr>
        <w:pStyle w:val="Bodytext2"/>
        <w:numPr>
          <w:ilvl w:val="0"/>
          <w:numId w:val="43"/>
        </w:numPr>
        <w:spacing w:line="360" w:lineRule="auto"/>
        <w:ind w:left="1477"/>
        <w:rPr>
          <w:sz w:val="20"/>
          <w:szCs w:val="20"/>
        </w:rPr>
      </w:pPr>
      <w:r w:rsidRPr="00325F98">
        <w:rPr>
          <w:sz w:val="20"/>
          <w:szCs w:val="20"/>
        </w:rPr>
        <w:t>Czarny</w:t>
      </w:r>
      <w:r w:rsidR="00325F98">
        <w:rPr>
          <w:sz w:val="20"/>
          <w:szCs w:val="20"/>
        </w:rPr>
        <w:t xml:space="preserve"> </w:t>
      </w:r>
      <w:r w:rsidRPr="00325F98">
        <w:rPr>
          <w:sz w:val="20"/>
          <w:szCs w:val="20"/>
        </w:rPr>
        <w:t>- 1,1</w:t>
      </w:r>
    </w:p>
    <w:p w14:paraId="164948A8" w14:textId="77777777" w:rsidR="00816A38" w:rsidRPr="00325F98" w:rsidRDefault="00816A38" w:rsidP="00BF4082">
      <w:pPr>
        <w:pStyle w:val="Bodytext2"/>
        <w:numPr>
          <w:ilvl w:val="0"/>
          <w:numId w:val="43"/>
        </w:numPr>
        <w:spacing w:line="360" w:lineRule="auto"/>
        <w:ind w:left="1477"/>
        <w:rPr>
          <w:sz w:val="20"/>
          <w:szCs w:val="20"/>
        </w:rPr>
      </w:pPr>
      <w:r w:rsidRPr="00325F98">
        <w:rPr>
          <w:sz w:val="20"/>
          <w:szCs w:val="20"/>
        </w:rPr>
        <w:t>Cyjan, Magenta, Żółty - 0,85</w:t>
      </w:r>
    </w:p>
    <w:p w14:paraId="147516AC" w14:textId="341B8522" w:rsidR="00816A38" w:rsidRDefault="00816A38" w:rsidP="00BF4082">
      <w:pPr>
        <w:pStyle w:val="Bodytext2"/>
        <w:numPr>
          <w:ilvl w:val="0"/>
          <w:numId w:val="42"/>
        </w:numPr>
        <w:spacing w:line="360" w:lineRule="auto"/>
        <w:ind w:left="1091"/>
        <w:rPr>
          <w:sz w:val="20"/>
          <w:szCs w:val="20"/>
        </w:rPr>
      </w:pPr>
      <w:r w:rsidRPr="00816A38">
        <w:rPr>
          <w:sz w:val="20"/>
          <w:szCs w:val="20"/>
        </w:rPr>
        <w:t>niedokładność pasowania kolorów względem siebie nie powinna przekraczać dopuszczalnego zakresu tolerancji. Dopuszczalne maksymalne odchylenie pasowania skrajnie rozbieżnych kolorów wynosi +/- 0,4mm dla wszystkich kolorów.</w:t>
      </w:r>
    </w:p>
    <w:p w14:paraId="6AF37C74" w14:textId="7D88B673" w:rsidR="00816A38" w:rsidRDefault="00816A38" w:rsidP="00BF4082">
      <w:pPr>
        <w:pStyle w:val="Bodytext2"/>
        <w:numPr>
          <w:ilvl w:val="0"/>
          <w:numId w:val="42"/>
        </w:numPr>
        <w:spacing w:line="360" w:lineRule="auto"/>
        <w:ind w:left="1091"/>
        <w:rPr>
          <w:sz w:val="20"/>
          <w:szCs w:val="20"/>
        </w:rPr>
      </w:pPr>
      <w:r w:rsidRPr="00325F98">
        <w:rPr>
          <w:sz w:val="20"/>
          <w:szCs w:val="20"/>
        </w:rPr>
        <w:t>falc grzbietowy- dopuszczalne przesunięcie falcu grzbietowego nie może być większe niż 5mm.</w:t>
      </w:r>
    </w:p>
    <w:p w14:paraId="35992C9D" w14:textId="4E0A4CE0" w:rsidR="00816A38" w:rsidRPr="00325F98" w:rsidRDefault="00AB755A" w:rsidP="00BF4082">
      <w:pPr>
        <w:pStyle w:val="Bodytext2"/>
        <w:numPr>
          <w:ilvl w:val="0"/>
          <w:numId w:val="42"/>
        </w:numPr>
        <w:spacing w:line="360" w:lineRule="auto"/>
        <w:ind w:left="1091"/>
        <w:rPr>
          <w:sz w:val="20"/>
          <w:szCs w:val="20"/>
        </w:rPr>
      </w:pPr>
      <w:r w:rsidRPr="00325F98">
        <w:rPr>
          <w:sz w:val="20"/>
          <w:szCs w:val="20"/>
        </w:rPr>
        <w:t>C</w:t>
      </w:r>
      <w:r w:rsidR="00816A38" w:rsidRPr="00325F98">
        <w:rPr>
          <w:sz w:val="20"/>
          <w:szCs w:val="20"/>
        </w:rPr>
        <w:t>ięcie</w:t>
      </w:r>
      <w:r>
        <w:rPr>
          <w:sz w:val="20"/>
          <w:szCs w:val="20"/>
        </w:rPr>
        <w:t xml:space="preserve"> </w:t>
      </w:r>
      <w:r w:rsidR="00816A38" w:rsidRPr="00325F98">
        <w:rPr>
          <w:sz w:val="20"/>
          <w:szCs w:val="20"/>
        </w:rPr>
        <w:t>- format nominalny określany jest przez Zamawiającego, tolerancja dla okrawania wynosi +/- 3mm dla określonego przez Zamawiającego formatu netto.</w:t>
      </w:r>
    </w:p>
    <w:p w14:paraId="50514F50" w14:textId="14D24EF7" w:rsidR="00816A38" w:rsidRDefault="00816A38" w:rsidP="00BF4082">
      <w:pPr>
        <w:pStyle w:val="Bodytext2"/>
        <w:numPr>
          <w:ilvl w:val="0"/>
          <w:numId w:val="41"/>
        </w:numPr>
        <w:spacing w:line="360" w:lineRule="auto"/>
        <w:rPr>
          <w:sz w:val="20"/>
          <w:szCs w:val="20"/>
        </w:rPr>
      </w:pPr>
      <w:r w:rsidRPr="00816A38">
        <w:rPr>
          <w:sz w:val="20"/>
          <w:szCs w:val="20"/>
        </w:rPr>
        <w:t>Format wyjściowy składu</w:t>
      </w:r>
      <w:r w:rsidR="00325F98">
        <w:rPr>
          <w:sz w:val="20"/>
          <w:szCs w:val="20"/>
        </w:rPr>
        <w:t xml:space="preserve"> </w:t>
      </w:r>
      <w:r w:rsidRPr="00816A38">
        <w:rPr>
          <w:sz w:val="20"/>
          <w:szCs w:val="20"/>
        </w:rPr>
        <w:t>- pliki w formacie pdf przygotowywane będą w oparciu o specyfikację druku odpowiednią dla drukarni Wykonawcy, ten natomiast zobowiązany jest dostarczyć specyfikację druku.</w:t>
      </w:r>
    </w:p>
    <w:p w14:paraId="5A5C8674" w14:textId="5D684F56" w:rsidR="00816A38" w:rsidRPr="00325F98" w:rsidRDefault="00816A38" w:rsidP="00BF4082">
      <w:pPr>
        <w:pStyle w:val="Bodytext2"/>
        <w:numPr>
          <w:ilvl w:val="0"/>
          <w:numId w:val="41"/>
        </w:numPr>
        <w:spacing w:line="360" w:lineRule="auto"/>
        <w:rPr>
          <w:sz w:val="20"/>
          <w:szCs w:val="20"/>
        </w:rPr>
      </w:pPr>
      <w:r w:rsidRPr="00325F98">
        <w:rPr>
          <w:sz w:val="20"/>
          <w:szCs w:val="20"/>
        </w:rPr>
        <w:t xml:space="preserve">Zamawiający dostarcza materiały do druku w dniu poprzedzającym datę wydania Tygodnika TT nie później </w:t>
      </w:r>
      <w:r w:rsidR="0057031A">
        <w:rPr>
          <w:sz w:val="20"/>
          <w:szCs w:val="20"/>
        </w:rPr>
        <w:br/>
      </w:r>
      <w:r w:rsidRPr="00325F98">
        <w:rPr>
          <w:sz w:val="20"/>
          <w:szCs w:val="20"/>
        </w:rPr>
        <w:t xml:space="preserve">niż o godzinie </w:t>
      </w:r>
      <w:r w:rsidRPr="00325F98">
        <w:rPr>
          <w:color w:val="auto"/>
          <w:sz w:val="20"/>
          <w:szCs w:val="20"/>
        </w:rPr>
        <w:t>1</w:t>
      </w:r>
      <w:r w:rsidR="00D84B6F">
        <w:rPr>
          <w:color w:val="auto"/>
          <w:sz w:val="20"/>
          <w:szCs w:val="20"/>
        </w:rPr>
        <w:t>7</w:t>
      </w:r>
      <w:r w:rsidRPr="00325F98">
        <w:rPr>
          <w:color w:val="auto"/>
          <w:sz w:val="20"/>
          <w:szCs w:val="20"/>
        </w:rPr>
        <w:t>:00.</w:t>
      </w:r>
    </w:p>
    <w:p w14:paraId="2FFE5747" w14:textId="509A4370" w:rsidR="00816A38" w:rsidRPr="00BC7105" w:rsidRDefault="00816A38" w:rsidP="00BF4082">
      <w:pPr>
        <w:pStyle w:val="Bodytext2"/>
        <w:numPr>
          <w:ilvl w:val="0"/>
          <w:numId w:val="41"/>
        </w:numPr>
        <w:spacing w:line="360" w:lineRule="auto"/>
        <w:rPr>
          <w:sz w:val="20"/>
          <w:szCs w:val="20"/>
        </w:rPr>
      </w:pPr>
      <w:r w:rsidRPr="00325F98">
        <w:rPr>
          <w:color w:val="auto"/>
          <w:sz w:val="20"/>
          <w:szCs w:val="20"/>
        </w:rPr>
        <w:t>Druk Tygodnika TT odbywać się będzie co tydzień w poniedziałek. Wyjątkiem są sytuacje, gdy wtorek jest dniem świątecznym. Wtedy druk Tygodnika TT będzie się odbywał w niedzielę lub we wtorek</w:t>
      </w:r>
      <w:r w:rsidR="0057031A">
        <w:rPr>
          <w:color w:val="auto"/>
          <w:sz w:val="20"/>
          <w:szCs w:val="20"/>
        </w:rPr>
        <w:t xml:space="preserve"> </w:t>
      </w:r>
      <w:r w:rsidRPr="00325F98">
        <w:rPr>
          <w:color w:val="auto"/>
          <w:sz w:val="20"/>
          <w:szCs w:val="20"/>
        </w:rPr>
        <w:t xml:space="preserve">- zgodnie z ustalonym przez Zamawiającego harmonogramem. Druk Tygodnika TT odbywa się co tydzień, chyba że Zamawiający zdecyduje </w:t>
      </w:r>
      <w:r w:rsidR="0057031A">
        <w:rPr>
          <w:color w:val="auto"/>
          <w:sz w:val="20"/>
          <w:szCs w:val="20"/>
        </w:rPr>
        <w:br/>
      </w:r>
      <w:r w:rsidRPr="00325F98">
        <w:rPr>
          <w:color w:val="auto"/>
          <w:sz w:val="20"/>
          <w:szCs w:val="20"/>
        </w:rPr>
        <w:t>o połączeniu dwóch kolejnych wydań Tygodnika TT.</w:t>
      </w:r>
    </w:p>
    <w:p w14:paraId="3C25231D" w14:textId="77777777" w:rsidR="00785A6E" w:rsidRDefault="00BC7105" w:rsidP="00BF4082">
      <w:pPr>
        <w:pStyle w:val="Bodytext2"/>
        <w:numPr>
          <w:ilvl w:val="0"/>
          <w:numId w:val="41"/>
        </w:numPr>
        <w:spacing w:line="360" w:lineRule="auto"/>
        <w:rPr>
          <w:sz w:val="20"/>
          <w:szCs w:val="20"/>
        </w:rPr>
      </w:pPr>
      <w:r>
        <w:rPr>
          <w:sz w:val="20"/>
          <w:szCs w:val="20"/>
        </w:rPr>
        <w:t>Zamawiający</w:t>
      </w:r>
      <w:r w:rsidRPr="00BC7105">
        <w:rPr>
          <w:sz w:val="20"/>
          <w:szCs w:val="20"/>
        </w:rPr>
        <w:t xml:space="preserve"> </w:t>
      </w:r>
      <w:r>
        <w:rPr>
          <w:sz w:val="20"/>
          <w:szCs w:val="20"/>
        </w:rPr>
        <w:t>w ramach prawa opcji</w:t>
      </w:r>
      <w:r w:rsidR="00964993">
        <w:rPr>
          <w:sz w:val="20"/>
          <w:szCs w:val="20"/>
        </w:rPr>
        <w:t xml:space="preserve"> (do 20% wartości zamówienia podstawowego)</w:t>
      </w:r>
      <w:r>
        <w:rPr>
          <w:sz w:val="20"/>
          <w:szCs w:val="20"/>
        </w:rPr>
        <w:t>, o którym mowa w art. 441 Pzp, zastrzega sobie prawo do jednostronnego rozszerzenia zamówienia poprzez</w:t>
      </w:r>
      <w:r w:rsidR="00785A6E">
        <w:rPr>
          <w:sz w:val="20"/>
          <w:szCs w:val="20"/>
        </w:rPr>
        <w:t>:</w:t>
      </w:r>
    </w:p>
    <w:p w14:paraId="79AAC2B5" w14:textId="23D28187" w:rsidR="004962BB" w:rsidRDefault="006C29A9" w:rsidP="00785A6E">
      <w:pPr>
        <w:pStyle w:val="Bodytext2"/>
        <w:numPr>
          <w:ilvl w:val="0"/>
          <w:numId w:val="46"/>
        </w:numPr>
        <w:spacing w:line="360" w:lineRule="auto"/>
        <w:rPr>
          <w:sz w:val="20"/>
          <w:szCs w:val="20"/>
        </w:rPr>
      </w:pPr>
      <w:r>
        <w:rPr>
          <w:sz w:val="20"/>
          <w:szCs w:val="20"/>
        </w:rPr>
        <w:t>dodanie</w:t>
      </w:r>
      <w:r w:rsidR="00CB66CF">
        <w:rPr>
          <w:sz w:val="20"/>
          <w:szCs w:val="20"/>
        </w:rPr>
        <w:t xml:space="preserve"> insertów</w:t>
      </w:r>
      <w:r>
        <w:rPr>
          <w:sz w:val="20"/>
          <w:szCs w:val="20"/>
        </w:rPr>
        <w:t xml:space="preserve"> do</w:t>
      </w:r>
      <w:r w:rsidR="00A43CC8">
        <w:rPr>
          <w:sz w:val="20"/>
          <w:szCs w:val="20"/>
        </w:rPr>
        <w:t xml:space="preserve"> dostarczanych</w:t>
      </w:r>
      <w:r>
        <w:rPr>
          <w:sz w:val="20"/>
          <w:szCs w:val="20"/>
        </w:rPr>
        <w:t xml:space="preserve"> egzemplarzy </w:t>
      </w:r>
      <w:r w:rsidR="004962BB">
        <w:rPr>
          <w:sz w:val="20"/>
          <w:szCs w:val="20"/>
        </w:rPr>
        <w:t>tygodnika TT</w:t>
      </w:r>
      <w:r w:rsidR="00882AE6">
        <w:rPr>
          <w:sz w:val="20"/>
          <w:szCs w:val="20"/>
        </w:rPr>
        <w:t>,</w:t>
      </w:r>
    </w:p>
    <w:p w14:paraId="1A0AC56B" w14:textId="5D869CB6" w:rsidR="00785A6E" w:rsidRDefault="00882AE6" w:rsidP="00785A6E">
      <w:pPr>
        <w:pStyle w:val="Bodytext2"/>
        <w:numPr>
          <w:ilvl w:val="0"/>
          <w:numId w:val="46"/>
        </w:numPr>
        <w:spacing w:line="360" w:lineRule="auto"/>
        <w:rPr>
          <w:sz w:val="20"/>
          <w:szCs w:val="20"/>
        </w:rPr>
      </w:pPr>
      <w:r>
        <w:rPr>
          <w:sz w:val="20"/>
          <w:szCs w:val="20"/>
        </w:rPr>
        <w:t>z</w:t>
      </w:r>
      <w:r w:rsidR="00785A6E">
        <w:rPr>
          <w:sz w:val="20"/>
          <w:szCs w:val="20"/>
        </w:rPr>
        <w:t>amówienie druku tygodniowego nakładu w ilości 12 00</w:t>
      </w:r>
      <w:r w:rsidR="00C10ACE">
        <w:rPr>
          <w:sz w:val="20"/>
          <w:szCs w:val="20"/>
        </w:rPr>
        <w:t>0</w:t>
      </w:r>
      <w:r w:rsidR="00785A6E">
        <w:rPr>
          <w:sz w:val="20"/>
          <w:szCs w:val="20"/>
        </w:rPr>
        <w:t xml:space="preserve"> egzemplarzy.</w:t>
      </w:r>
    </w:p>
    <w:p w14:paraId="491A0CEF" w14:textId="10D8B9FC" w:rsidR="00BC7105" w:rsidRPr="00BC7105" w:rsidRDefault="006C29A9" w:rsidP="00BF4082">
      <w:pPr>
        <w:pStyle w:val="Bodytext2"/>
        <w:numPr>
          <w:ilvl w:val="0"/>
          <w:numId w:val="41"/>
        </w:numPr>
        <w:spacing w:line="360" w:lineRule="auto"/>
        <w:rPr>
          <w:sz w:val="20"/>
          <w:szCs w:val="20"/>
        </w:rPr>
      </w:pPr>
      <w:r>
        <w:rPr>
          <w:sz w:val="20"/>
          <w:szCs w:val="20"/>
        </w:rPr>
        <w:t xml:space="preserve">Wykonawca zobowiązany jest do umieszczenie insertów </w:t>
      </w:r>
      <w:r w:rsidR="00C819C2">
        <w:rPr>
          <w:sz w:val="20"/>
          <w:szCs w:val="20"/>
        </w:rPr>
        <w:t>w dostarczanych egzemplarzach Tygodnika TT, zgodnie z przesłanym drogą elektroniczną zamówieniem.</w:t>
      </w:r>
      <w:r w:rsidR="00E76C9A">
        <w:rPr>
          <w:sz w:val="20"/>
          <w:szCs w:val="20"/>
        </w:rPr>
        <w:t xml:space="preserve"> </w:t>
      </w:r>
      <w:r w:rsidR="00095078">
        <w:rPr>
          <w:sz w:val="20"/>
          <w:szCs w:val="20"/>
        </w:rPr>
        <w:t>Inserty zostaną dostarczone do siedziby Wykonawcy</w:t>
      </w:r>
      <w:r w:rsidR="00C819C2">
        <w:rPr>
          <w:sz w:val="20"/>
          <w:szCs w:val="20"/>
        </w:rPr>
        <w:t>,</w:t>
      </w:r>
      <w:r w:rsidR="00095078">
        <w:rPr>
          <w:sz w:val="20"/>
          <w:szCs w:val="20"/>
        </w:rPr>
        <w:t xml:space="preserve"> najpóźniej w dzień druku, do godziny 1</w:t>
      </w:r>
      <w:r w:rsidR="00D84B6F">
        <w:rPr>
          <w:sz w:val="20"/>
          <w:szCs w:val="20"/>
        </w:rPr>
        <w:t>7</w:t>
      </w:r>
      <w:r w:rsidR="00095078">
        <w:rPr>
          <w:sz w:val="20"/>
          <w:szCs w:val="20"/>
          <w:vertAlign w:val="superscript"/>
        </w:rPr>
        <w:t>00</w:t>
      </w:r>
      <w:r w:rsidR="00095078">
        <w:rPr>
          <w:sz w:val="20"/>
          <w:szCs w:val="20"/>
        </w:rPr>
        <w:t>.</w:t>
      </w:r>
    </w:p>
    <w:p w14:paraId="23244803" w14:textId="1C7F9D27" w:rsidR="00C5402A" w:rsidRPr="00C5402A" w:rsidRDefault="00816A38" w:rsidP="00BF4082">
      <w:pPr>
        <w:pStyle w:val="Bodytext2"/>
        <w:numPr>
          <w:ilvl w:val="0"/>
          <w:numId w:val="41"/>
        </w:numPr>
        <w:spacing w:line="360" w:lineRule="auto"/>
        <w:rPr>
          <w:sz w:val="20"/>
          <w:szCs w:val="20"/>
        </w:rPr>
      </w:pPr>
      <w:r w:rsidRPr="00325F98">
        <w:rPr>
          <w:color w:val="auto"/>
          <w:sz w:val="20"/>
          <w:szCs w:val="20"/>
        </w:rPr>
        <w:t>Wykonawca zobowiązany jest</w:t>
      </w:r>
      <w:r w:rsidR="00C5402A">
        <w:rPr>
          <w:color w:val="auto"/>
          <w:sz w:val="20"/>
          <w:szCs w:val="20"/>
        </w:rPr>
        <w:t xml:space="preserve"> do:</w:t>
      </w:r>
      <w:r w:rsidRPr="00325F98">
        <w:rPr>
          <w:color w:val="auto"/>
          <w:sz w:val="20"/>
          <w:szCs w:val="20"/>
        </w:rPr>
        <w:t xml:space="preserve"> </w:t>
      </w:r>
    </w:p>
    <w:p w14:paraId="1872CF96" w14:textId="0288AEAF" w:rsidR="00C5402A" w:rsidRPr="00C5402A" w:rsidRDefault="00816A38" w:rsidP="00BF4082">
      <w:pPr>
        <w:pStyle w:val="Bodytext2"/>
        <w:numPr>
          <w:ilvl w:val="1"/>
          <w:numId w:val="41"/>
        </w:numPr>
        <w:spacing w:line="360" w:lineRule="auto"/>
        <w:ind w:left="723"/>
        <w:rPr>
          <w:sz w:val="20"/>
          <w:szCs w:val="20"/>
        </w:rPr>
      </w:pPr>
      <w:r w:rsidRPr="00325F98">
        <w:rPr>
          <w:color w:val="auto"/>
          <w:sz w:val="20"/>
          <w:szCs w:val="20"/>
        </w:rPr>
        <w:t>dostarcz</w:t>
      </w:r>
      <w:r w:rsidR="00C5402A">
        <w:rPr>
          <w:color w:val="auto"/>
          <w:sz w:val="20"/>
          <w:szCs w:val="20"/>
        </w:rPr>
        <w:t>enia</w:t>
      </w:r>
      <w:r w:rsidRPr="00325F98">
        <w:rPr>
          <w:color w:val="auto"/>
          <w:sz w:val="20"/>
          <w:szCs w:val="20"/>
        </w:rPr>
        <w:t xml:space="preserve"> przedmiot</w:t>
      </w:r>
      <w:r w:rsidR="00C5402A">
        <w:rPr>
          <w:color w:val="auto"/>
          <w:sz w:val="20"/>
          <w:szCs w:val="20"/>
        </w:rPr>
        <w:t>u</w:t>
      </w:r>
      <w:r w:rsidRPr="00325F98">
        <w:rPr>
          <w:color w:val="auto"/>
          <w:sz w:val="20"/>
          <w:szCs w:val="20"/>
        </w:rPr>
        <w:t xml:space="preserve"> zamówienia wraz z insertami (jeśli złożono takie zamówienie) w dniu druku, nie później niż o godzinie 22:00 do siedziby</w:t>
      </w:r>
      <w:r w:rsidR="00C5402A">
        <w:rPr>
          <w:color w:val="auto"/>
          <w:sz w:val="20"/>
          <w:szCs w:val="20"/>
        </w:rPr>
        <w:t xml:space="preserve"> Zamawiającego</w:t>
      </w:r>
      <w:r w:rsidR="00AB468D">
        <w:rPr>
          <w:color w:val="auto"/>
          <w:sz w:val="20"/>
          <w:szCs w:val="20"/>
        </w:rPr>
        <w:t xml:space="preserve">, </w:t>
      </w:r>
      <w:bookmarkStart w:id="2" w:name="_Hlk92110926"/>
      <w:r w:rsidR="00AB468D">
        <w:rPr>
          <w:color w:val="auto"/>
          <w:sz w:val="20"/>
          <w:szCs w:val="20"/>
        </w:rPr>
        <w:t>tj. Tyskie Hale Targowe, al. Piłsudskiego 8, 43-100 Tychy</w:t>
      </w:r>
      <w:bookmarkEnd w:id="2"/>
      <w:r w:rsidR="00C5402A">
        <w:rPr>
          <w:color w:val="auto"/>
          <w:sz w:val="20"/>
          <w:szCs w:val="20"/>
        </w:rPr>
        <w:t>;</w:t>
      </w:r>
    </w:p>
    <w:p w14:paraId="1836DDE5" w14:textId="784DFF9F" w:rsidR="00C5402A" w:rsidRDefault="00C5402A" w:rsidP="00BF4082">
      <w:pPr>
        <w:pStyle w:val="Bodytext2"/>
        <w:numPr>
          <w:ilvl w:val="1"/>
          <w:numId w:val="41"/>
        </w:numPr>
        <w:spacing w:line="360" w:lineRule="auto"/>
        <w:ind w:left="723"/>
        <w:rPr>
          <w:sz w:val="20"/>
          <w:szCs w:val="20"/>
        </w:rPr>
      </w:pPr>
      <w:r>
        <w:rPr>
          <w:sz w:val="20"/>
          <w:szCs w:val="20"/>
        </w:rPr>
        <w:t>informowania na bieżąco osoby wyznaczonej, o sytuacjach nietypowych, mogących zakłócić lub opóźnić dostawę prasy;</w:t>
      </w:r>
    </w:p>
    <w:p w14:paraId="36C4786A" w14:textId="16BA3649" w:rsidR="00385B70" w:rsidRPr="00385B70" w:rsidRDefault="00C5402A" w:rsidP="00BF4082">
      <w:pPr>
        <w:pStyle w:val="Bodytext2"/>
        <w:numPr>
          <w:ilvl w:val="1"/>
          <w:numId w:val="41"/>
        </w:numPr>
        <w:spacing w:line="360" w:lineRule="auto"/>
        <w:ind w:left="723"/>
        <w:rPr>
          <w:sz w:val="20"/>
          <w:szCs w:val="20"/>
        </w:rPr>
      </w:pPr>
      <w:r>
        <w:rPr>
          <w:sz w:val="20"/>
          <w:szCs w:val="20"/>
        </w:rPr>
        <w:t>zapewnienia transportu zastępczego na wypadek awarii lub innych zdarzeń mogących zakłócić wykonanie zadania w ustalonym terminie;</w:t>
      </w:r>
    </w:p>
    <w:p w14:paraId="11C3C504" w14:textId="19DFB8E2" w:rsidR="00C5402A" w:rsidRPr="00C5402A" w:rsidRDefault="00C5402A" w:rsidP="00BF4082">
      <w:pPr>
        <w:pStyle w:val="Bodytext2"/>
        <w:numPr>
          <w:ilvl w:val="0"/>
          <w:numId w:val="41"/>
        </w:numPr>
        <w:spacing w:line="360" w:lineRule="auto"/>
        <w:rPr>
          <w:sz w:val="20"/>
          <w:szCs w:val="20"/>
        </w:rPr>
      </w:pPr>
      <w:r>
        <w:rPr>
          <w:color w:val="auto"/>
          <w:sz w:val="20"/>
          <w:szCs w:val="20"/>
        </w:rPr>
        <w:t xml:space="preserve">Do </w:t>
      </w:r>
      <w:r w:rsidR="00816A38" w:rsidRPr="00325F98">
        <w:rPr>
          <w:color w:val="auto"/>
          <w:sz w:val="20"/>
          <w:szCs w:val="20"/>
        </w:rPr>
        <w:t>momentu odbioru egzemplarzy Tygodnika TT przez Zamawiającego, odpowiedzialność za przedmiot dostawy ponosi Wykonawca</w:t>
      </w:r>
      <w:r>
        <w:rPr>
          <w:color w:val="auto"/>
          <w:sz w:val="20"/>
          <w:szCs w:val="20"/>
        </w:rPr>
        <w:t>.</w:t>
      </w:r>
    </w:p>
    <w:bookmarkEnd w:id="1"/>
    <w:p w14:paraId="4CDE859A" w14:textId="6EE99236" w:rsidR="00CF2DF4" w:rsidRPr="00325F98" w:rsidRDefault="00CF2DF4" w:rsidP="00BF4082">
      <w:pPr>
        <w:pStyle w:val="Bodytext2"/>
        <w:numPr>
          <w:ilvl w:val="0"/>
          <w:numId w:val="41"/>
        </w:numPr>
        <w:spacing w:line="360" w:lineRule="auto"/>
        <w:rPr>
          <w:sz w:val="20"/>
          <w:szCs w:val="20"/>
        </w:rPr>
      </w:pPr>
      <w:r w:rsidRPr="00325F98">
        <w:rPr>
          <w:sz w:val="20"/>
          <w:szCs w:val="20"/>
        </w:rPr>
        <w:t>Wspólny Słownik Zamówień (CPV): 798230000-9 – Usługi drukowania i dostawy</w:t>
      </w:r>
      <w:r w:rsidR="00C5402A">
        <w:rPr>
          <w:sz w:val="20"/>
          <w:szCs w:val="20"/>
        </w:rPr>
        <w:t>.</w:t>
      </w:r>
    </w:p>
    <w:p w14:paraId="4CCDDB55" w14:textId="77777777" w:rsidR="0076323A" w:rsidRPr="005C735C" w:rsidRDefault="0076323A" w:rsidP="005C735C">
      <w:pPr>
        <w:spacing w:line="360" w:lineRule="auto"/>
        <w:rPr>
          <w:b/>
          <w:bCs/>
          <w:sz w:val="20"/>
          <w:szCs w:val="20"/>
        </w:rPr>
      </w:pPr>
    </w:p>
    <w:p w14:paraId="7B7C2AE7" w14:textId="70195FC3" w:rsidR="002E13B8" w:rsidRPr="005C735C" w:rsidRDefault="002E13B8" w:rsidP="005C735C">
      <w:pPr>
        <w:spacing w:line="360" w:lineRule="auto"/>
        <w:jc w:val="both"/>
        <w:rPr>
          <w:b/>
          <w:bCs/>
          <w:sz w:val="20"/>
          <w:szCs w:val="20"/>
        </w:rPr>
      </w:pPr>
      <w:r w:rsidRPr="005C735C">
        <w:rPr>
          <w:b/>
          <w:bCs/>
          <w:sz w:val="20"/>
          <w:szCs w:val="20"/>
        </w:rPr>
        <w:t xml:space="preserve">ROZDZIAŁ </w:t>
      </w:r>
      <w:r w:rsidR="008F778C">
        <w:rPr>
          <w:b/>
          <w:bCs/>
          <w:sz w:val="20"/>
          <w:szCs w:val="20"/>
        </w:rPr>
        <w:t>I</w:t>
      </w:r>
      <w:r w:rsidRPr="005C735C">
        <w:rPr>
          <w:b/>
          <w:bCs/>
          <w:sz w:val="20"/>
          <w:szCs w:val="20"/>
        </w:rPr>
        <w:t>V: TERMIN REALIZACJI ZAMÓWIENIA</w:t>
      </w:r>
    </w:p>
    <w:p w14:paraId="6E306D12" w14:textId="77777777" w:rsidR="002E13B8" w:rsidRPr="005C735C" w:rsidRDefault="002E13B8" w:rsidP="005C735C">
      <w:pPr>
        <w:spacing w:line="360" w:lineRule="auto"/>
        <w:jc w:val="center"/>
        <w:rPr>
          <w:b/>
          <w:bCs/>
          <w:sz w:val="20"/>
          <w:szCs w:val="20"/>
        </w:rPr>
      </w:pPr>
    </w:p>
    <w:p w14:paraId="509E5DAC" w14:textId="6C547189" w:rsidR="0076323A" w:rsidRPr="005C735C" w:rsidRDefault="0076323A" w:rsidP="005C735C">
      <w:pPr>
        <w:pStyle w:val="Tekstpodstawowy"/>
        <w:spacing w:after="20" w:line="360" w:lineRule="auto"/>
        <w:jc w:val="both"/>
        <w:rPr>
          <w:sz w:val="20"/>
          <w:szCs w:val="20"/>
        </w:rPr>
      </w:pPr>
      <w:r w:rsidRPr="005C735C">
        <w:rPr>
          <w:sz w:val="20"/>
          <w:szCs w:val="20"/>
        </w:rPr>
        <w:t>Termin realizacji usługi</w:t>
      </w:r>
      <w:r w:rsidR="00CF6F26">
        <w:rPr>
          <w:sz w:val="20"/>
          <w:szCs w:val="20"/>
        </w:rPr>
        <w:t>:</w:t>
      </w:r>
      <w:r w:rsidRPr="005C735C">
        <w:rPr>
          <w:sz w:val="20"/>
          <w:szCs w:val="20"/>
        </w:rPr>
        <w:t xml:space="preserve"> </w:t>
      </w:r>
      <w:r w:rsidR="0029596E">
        <w:rPr>
          <w:sz w:val="20"/>
          <w:szCs w:val="20"/>
        </w:rPr>
        <w:t>01</w:t>
      </w:r>
      <w:r w:rsidRPr="005C735C">
        <w:rPr>
          <w:sz w:val="20"/>
          <w:szCs w:val="20"/>
        </w:rPr>
        <w:t>.</w:t>
      </w:r>
      <w:r w:rsidR="0029596E">
        <w:rPr>
          <w:sz w:val="20"/>
          <w:szCs w:val="20"/>
        </w:rPr>
        <w:t>0</w:t>
      </w:r>
      <w:r w:rsidR="008878AF">
        <w:rPr>
          <w:sz w:val="20"/>
          <w:szCs w:val="20"/>
        </w:rPr>
        <w:t>2</w:t>
      </w:r>
      <w:r w:rsidRPr="005C735C">
        <w:rPr>
          <w:sz w:val="20"/>
          <w:szCs w:val="20"/>
        </w:rPr>
        <w:t>.202</w:t>
      </w:r>
      <w:r w:rsidR="0029596E">
        <w:rPr>
          <w:sz w:val="20"/>
          <w:szCs w:val="20"/>
        </w:rPr>
        <w:t>2</w:t>
      </w:r>
      <w:r w:rsidRPr="005C735C">
        <w:rPr>
          <w:sz w:val="20"/>
          <w:szCs w:val="20"/>
        </w:rPr>
        <w:t xml:space="preserve"> r. </w:t>
      </w:r>
      <w:r w:rsidR="00FD69BD">
        <w:rPr>
          <w:sz w:val="20"/>
          <w:szCs w:val="20"/>
        </w:rPr>
        <w:t>-</w:t>
      </w:r>
      <w:r w:rsidRPr="005C735C">
        <w:rPr>
          <w:sz w:val="20"/>
          <w:szCs w:val="20"/>
        </w:rPr>
        <w:t xml:space="preserve"> </w:t>
      </w:r>
      <w:r w:rsidR="0029596E">
        <w:rPr>
          <w:sz w:val="20"/>
          <w:szCs w:val="20"/>
        </w:rPr>
        <w:t>31</w:t>
      </w:r>
      <w:r w:rsidRPr="005C735C">
        <w:rPr>
          <w:sz w:val="20"/>
          <w:szCs w:val="20"/>
        </w:rPr>
        <w:t>.</w:t>
      </w:r>
      <w:r w:rsidR="008878AF">
        <w:rPr>
          <w:sz w:val="20"/>
          <w:szCs w:val="20"/>
        </w:rPr>
        <w:t>01</w:t>
      </w:r>
      <w:r w:rsidRPr="005C735C">
        <w:rPr>
          <w:sz w:val="20"/>
          <w:szCs w:val="20"/>
        </w:rPr>
        <w:t>.202</w:t>
      </w:r>
      <w:r w:rsidR="008878AF">
        <w:rPr>
          <w:sz w:val="20"/>
          <w:szCs w:val="20"/>
        </w:rPr>
        <w:t>3</w:t>
      </w:r>
      <w:r w:rsidRPr="005C735C">
        <w:rPr>
          <w:sz w:val="20"/>
          <w:szCs w:val="20"/>
        </w:rPr>
        <w:t xml:space="preserve"> r.</w:t>
      </w:r>
    </w:p>
    <w:p w14:paraId="7ED273B4" w14:textId="0460ABCC" w:rsidR="00092E04" w:rsidRPr="005C735C" w:rsidRDefault="00C10ACE" w:rsidP="005C735C">
      <w:pPr>
        <w:pStyle w:val="Tekstpodstawowy"/>
        <w:spacing w:after="20" w:line="360" w:lineRule="auto"/>
        <w:jc w:val="both"/>
        <w:rPr>
          <w:sz w:val="20"/>
          <w:szCs w:val="20"/>
        </w:rPr>
      </w:pPr>
      <w:r>
        <w:rPr>
          <w:sz w:val="20"/>
          <w:szCs w:val="20"/>
        </w:rPr>
        <w:br/>
      </w:r>
      <w:r>
        <w:rPr>
          <w:sz w:val="20"/>
          <w:szCs w:val="20"/>
        </w:rPr>
        <w:br/>
      </w:r>
    </w:p>
    <w:p w14:paraId="28366E1A" w14:textId="5F91BF83" w:rsidR="002E13B8" w:rsidRPr="005C735C" w:rsidRDefault="002E13B8" w:rsidP="005C735C">
      <w:pPr>
        <w:spacing w:line="360" w:lineRule="auto"/>
        <w:jc w:val="both"/>
        <w:rPr>
          <w:b/>
          <w:bCs/>
          <w:sz w:val="20"/>
          <w:szCs w:val="20"/>
        </w:rPr>
      </w:pPr>
      <w:r w:rsidRPr="005C735C">
        <w:rPr>
          <w:b/>
          <w:bCs/>
          <w:sz w:val="20"/>
          <w:szCs w:val="20"/>
        </w:rPr>
        <w:lastRenderedPageBreak/>
        <w:t>RODZIAŁ V</w:t>
      </w:r>
      <w:r w:rsidR="00230B25" w:rsidRPr="005C735C">
        <w:rPr>
          <w:b/>
          <w:bCs/>
          <w:sz w:val="20"/>
          <w:szCs w:val="20"/>
        </w:rPr>
        <w:t>I</w:t>
      </w:r>
      <w:r w:rsidRPr="005C735C">
        <w:rPr>
          <w:b/>
          <w:bCs/>
          <w:sz w:val="20"/>
          <w:szCs w:val="20"/>
        </w:rPr>
        <w:t>: WARUNKI UDZIAŁU W POSTĘPOWANIU</w:t>
      </w:r>
      <w:r w:rsidR="00674B12" w:rsidRPr="005C735C">
        <w:rPr>
          <w:b/>
          <w:bCs/>
          <w:sz w:val="20"/>
          <w:szCs w:val="20"/>
        </w:rPr>
        <w:t xml:space="preserve"> ORAZ PODSTAWY WYKLUCZENIA</w:t>
      </w:r>
    </w:p>
    <w:p w14:paraId="049A5628" w14:textId="77777777" w:rsidR="00337FF6" w:rsidRPr="005C735C" w:rsidRDefault="00337FF6" w:rsidP="005C735C">
      <w:pPr>
        <w:spacing w:line="360" w:lineRule="auto"/>
        <w:jc w:val="both"/>
        <w:rPr>
          <w:b/>
          <w:bCs/>
          <w:sz w:val="20"/>
          <w:szCs w:val="20"/>
        </w:rPr>
      </w:pPr>
    </w:p>
    <w:p w14:paraId="2B4221D4" w14:textId="63496536" w:rsidR="005F632A" w:rsidRPr="005C735C" w:rsidRDefault="00674B12" w:rsidP="005C735C">
      <w:pPr>
        <w:widowControl/>
        <w:autoSpaceDE/>
        <w:autoSpaceDN/>
        <w:spacing w:line="360" w:lineRule="auto"/>
        <w:contextualSpacing/>
        <w:rPr>
          <w:sz w:val="20"/>
          <w:szCs w:val="20"/>
        </w:rPr>
      </w:pPr>
      <w:r w:rsidRPr="005C735C">
        <w:rPr>
          <w:sz w:val="20"/>
          <w:szCs w:val="20"/>
        </w:rPr>
        <w:t>O udzielenie zamówienia mogą ubiegać się Wykonawcy, którzy:</w:t>
      </w:r>
    </w:p>
    <w:p w14:paraId="0E6B9C43" w14:textId="126E024E" w:rsidR="00674B12" w:rsidRPr="005C735C" w:rsidRDefault="00674B12" w:rsidP="00BF4082">
      <w:pPr>
        <w:pStyle w:val="Akapitzlist"/>
        <w:widowControl/>
        <w:numPr>
          <w:ilvl w:val="0"/>
          <w:numId w:val="23"/>
        </w:numPr>
        <w:autoSpaceDE/>
        <w:autoSpaceDN/>
        <w:spacing w:line="360" w:lineRule="auto"/>
        <w:ind w:left="360"/>
        <w:contextualSpacing/>
        <w:rPr>
          <w:sz w:val="20"/>
          <w:szCs w:val="20"/>
        </w:rPr>
      </w:pPr>
      <w:r w:rsidRPr="005C735C">
        <w:rPr>
          <w:sz w:val="20"/>
          <w:szCs w:val="20"/>
        </w:rPr>
        <w:t>nie podlegają wykluczeniu;</w:t>
      </w:r>
    </w:p>
    <w:p w14:paraId="4F8C4F7F" w14:textId="77777777" w:rsidR="005F632A" w:rsidRPr="005C735C" w:rsidRDefault="00674B12" w:rsidP="00BF4082">
      <w:pPr>
        <w:pStyle w:val="Akapitzlist"/>
        <w:widowControl/>
        <w:numPr>
          <w:ilvl w:val="0"/>
          <w:numId w:val="23"/>
        </w:numPr>
        <w:autoSpaceDE/>
        <w:autoSpaceDN/>
        <w:spacing w:line="360" w:lineRule="auto"/>
        <w:ind w:left="360"/>
        <w:contextualSpacing/>
        <w:rPr>
          <w:sz w:val="20"/>
          <w:szCs w:val="20"/>
        </w:rPr>
      </w:pPr>
      <w:r w:rsidRPr="005C735C">
        <w:rPr>
          <w:sz w:val="20"/>
          <w:szCs w:val="20"/>
        </w:rPr>
        <w:t xml:space="preserve">spełniają warunki udziału w postępowaniu, określone przez Zamawiającego w ogłoszeniu o zamówieniu </w:t>
      </w:r>
      <w:r w:rsidR="006E3BDC" w:rsidRPr="005C735C">
        <w:rPr>
          <w:sz w:val="20"/>
          <w:szCs w:val="20"/>
        </w:rPr>
        <w:br/>
      </w:r>
      <w:r w:rsidRPr="005C735C">
        <w:rPr>
          <w:sz w:val="20"/>
          <w:szCs w:val="20"/>
        </w:rPr>
        <w:t>oraz niniejszej SWZ.</w:t>
      </w:r>
    </w:p>
    <w:p w14:paraId="5156750E" w14:textId="3F12CE97" w:rsidR="00674B12" w:rsidRPr="005C735C" w:rsidRDefault="00337FF6" w:rsidP="005C735C">
      <w:pPr>
        <w:pStyle w:val="Akapitzlist"/>
        <w:widowControl/>
        <w:autoSpaceDE/>
        <w:autoSpaceDN/>
        <w:spacing w:line="360" w:lineRule="auto"/>
        <w:ind w:left="360" w:firstLine="0"/>
        <w:contextualSpacing/>
        <w:rPr>
          <w:sz w:val="20"/>
          <w:szCs w:val="20"/>
        </w:rPr>
      </w:pPr>
      <w:r w:rsidRPr="005C735C">
        <w:rPr>
          <w:sz w:val="20"/>
          <w:szCs w:val="20"/>
        </w:rPr>
        <w:tab/>
      </w:r>
    </w:p>
    <w:p w14:paraId="2A961986" w14:textId="55855EB9" w:rsidR="005F632A" w:rsidRPr="003855DD" w:rsidRDefault="007A2C9E" w:rsidP="00BF4082">
      <w:pPr>
        <w:pStyle w:val="Akapitzlist"/>
        <w:widowControl/>
        <w:numPr>
          <w:ilvl w:val="0"/>
          <w:numId w:val="20"/>
        </w:numPr>
        <w:tabs>
          <w:tab w:val="left" w:pos="144"/>
        </w:tabs>
        <w:autoSpaceDE/>
        <w:autoSpaceDN/>
        <w:spacing w:after="20" w:line="360" w:lineRule="auto"/>
        <w:ind w:left="360"/>
        <w:contextualSpacing/>
        <w:rPr>
          <w:sz w:val="20"/>
          <w:szCs w:val="20"/>
        </w:rPr>
      </w:pPr>
      <w:r w:rsidRPr="005C735C">
        <w:rPr>
          <w:sz w:val="20"/>
          <w:szCs w:val="20"/>
        </w:rPr>
        <w:t>Warunki zdolności zawodowej</w:t>
      </w:r>
      <w:r w:rsidR="006252E4" w:rsidRPr="005C735C">
        <w:rPr>
          <w:sz w:val="20"/>
          <w:szCs w:val="20"/>
        </w:rPr>
        <w:t xml:space="preserve"> i technicznej</w:t>
      </w:r>
      <w:r w:rsidRPr="005C735C">
        <w:rPr>
          <w:sz w:val="20"/>
          <w:szCs w:val="20"/>
        </w:rPr>
        <w:t xml:space="preserve"> spełnia Wykonawca, który</w:t>
      </w:r>
      <w:r w:rsidR="003855DD">
        <w:rPr>
          <w:sz w:val="20"/>
          <w:szCs w:val="20"/>
        </w:rPr>
        <w:t xml:space="preserve"> </w:t>
      </w:r>
      <w:r w:rsidRPr="003855DD">
        <w:rPr>
          <w:sz w:val="20"/>
          <w:szCs w:val="20"/>
        </w:rPr>
        <w:t>w</w:t>
      </w:r>
      <w:r w:rsidR="005F632A" w:rsidRPr="003855DD">
        <w:rPr>
          <w:sz w:val="20"/>
          <w:szCs w:val="20"/>
        </w:rPr>
        <w:t xml:space="preserve"> ciągu ostatnich 3 lat przed upływem terminu składania ofert,</w:t>
      </w:r>
      <w:r w:rsidR="005F632A" w:rsidRPr="003855DD">
        <w:rPr>
          <w:b/>
          <w:sz w:val="20"/>
          <w:szCs w:val="20"/>
        </w:rPr>
        <w:t xml:space="preserve"> </w:t>
      </w:r>
      <w:r w:rsidR="005F632A" w:rsidRPr="003855DD">
        <w:rPr>
          <w:sz w:val="20"/>
          <w:szCs w:val="20"/>
        </w:rPr>
        <w:t xml:space="preserve">a jeżeli okres prowadzenia działalności jest krótszy, to w tym okresie, wykonał należycie co najmniej </w:t>
      </w:r>
      <w:r w:rsidR="00411172">
        <w:rPr>
          <w:sz w:val="20"/>
          <w:szCs w:val="20"/>
        </w:rPr>
        <w:t>2</w:t>
      </w:r>
      <w:r w:rsidR="005F632A" w:rsidRPr="003855DD">
        <w:rPr>
          <w:sz w:val="20"/>
          <w:szCs w:val="20"/>
        </w:rPr>
        <w:t xml:space="preserve"> zamówieni</w:t>
      </w:r>
      <w:r w:rsidR="00411172">
        <w:rPr>
          <w:sz w:val="20"/>
          <w:szCs w:val="20"/>
        </w:rPr>
        <w:t>a</w:t>
      </w:r>
      <w:r w:rsidR="005F632A" w:rsidRPr="003855DD">
        <w:rPr>
          <w:sz w:val="20"/>
          <w:szCs w:val="20"/>
        </w:rPr>
        <w:t xml:space="preserve"> polegające na świadczeniu </w:t>
      </w:r>
      <w:r w:rsidR="005F632A" w:rsidRPr="003855DD">
        <w:rPr>
          <w:spacing w:val="-2"/>
          <w:sz w:val="20"/>
          <w:szCs w:val="20"/>
        </w:rPr>
        <w:t>usług</w:t>
      </w:r>
      <w:r w:rsidR="008878AF" w:rsidRPr="003855DD">
        <w:rPr>
          <w:spacing w:val="-2"/>
          <w:sz w:val="20"/>
          <w:szCs w:val="20"/>
        </w:rPr>
        <w:t xml:space="preserve"> druku tygodnika lub dziennika o nakładzie co najmniej </w:t>
      </w:r>
      <w:r w:rsidR="00DA72E3">
        <w:rPr>
          <w:spacing w:val="-2"/>
          <w:sz w:val="20"/>
          <w:szCs w:val="20"/>
        </w:rPr>
        <w:t>1</w:t>
      </w:r>
      <w:r w:rsidR="00411172">
        <w:rPr>
          <w:spacing w:val="-2"/>
          <w:sz w:val="20"/>
          <w:szCs w:val="20"/>
        </w:rPr>
        <w:t>0</w:t>
      </w:r>
      <w:r w:rsidR="008878AF" w:rsidRPr="003855DD">
        <w:rPr>
          <w:spacing w:val="-2"/>
          <w:sz w:val="20"/>
          <w:szCs w:val="20"/>
        </w:rPr>
        <w:t> 000 egzemplarzy tygodniowo</w:t>
      </w:r>
      <w:r w:rsidR="005F632A" w:rsidRPr="003855DD">
        <w:rPr>
          <w:spacing w:val="-2"/>
          <w:sz w:val="20"/>
          <w:szCs w:val="20"/>
        </w:rPr>
        <w:t xml:space="preserve">, w ramach jednego zamówienia / jednej umowy </w:t>
      </w:r>
      <w:r w:rsidR="005F632A" w:rsidRPr="003855DD">
        <w:rPr>
          <w:b/>
          <w:bCs/>
          <w:spacing w:val="-2"/>
          <w:sz w:val="20"/>
          <w:szCs w:val="20"/>
        </w:rPr>
        <w:t xml:space="preserve">(załącznik nr </w:t>
      </w:r>
      <w:r w:rsidR="003A0AF1" w:rsidRPr="003855DD">
        <w:rPr>
          <w:b/>
          <w:bCs/>
          <w:spacing w:val="-2"/>
          <w:sz w:val="20"/>
          <w:szCs w:val="20"/>
        </w:rPr>
        <w:t>1</w:t>
      </w:r>
      <w:r w:rsidR="00825121" w:rsidRPr="003855DD">
        <w:rPr>
          <w:b/>
          <w:bCs/>
          <w:spacing w:val="-2"/>
          <w:sz w:val="20"/>
          <w:szCs w:val="20"/>
        </w:rPr>
        <w:t xml:space="preserve"> – wykaz usług</w:t>
      </w:r>
      <w:r w:rsidR="005F632A" w:rsidRPr="003855DD">
        <w:rPr>
          <w:b/>
          <w:bCs/>
          <w:spacing w:val="-2"/>
          <w:sz w:val="20"/>
          <w:szCs w:val="20"/>
        </w:rPr>
        <w:t>)</w:t>
      </w:r>
      <w:r w:rsidR="006252E4" w:rsidRPr="003855DD">
        <w:rPr>
          <w:b/>
          <w:bCs/>
          <w:spacing w:val="-2"/>
          <w:sz w:val="20"/>
          <w:szCs w:val="20"/>
        </w:rPr>
        <w:t>;</w:t>
      </w:r>
    </w:p>
    <w:p w14:paraId="7B8B4767" w14:textId="77777777" w:rsidR="00993A26" w:rsidRPr="005C735C" w:rsidRDefault="00993A26" w:rsidP="005C735C">
      <w:pPr>
        <w:pStyle w:val="Akapitzlist"/>
        <w:spacing w:after="20" w:line="360" w:lineRule="auto"/>
        <w:ind w:left="723" w:firstLine="0"/>
        <w:rPr>
          <w:spacing w:val="-2"/>
          <w:sz w:val="20"/>
          <w:szCs w:val="20"/>
        </w:rPr>
      </w:pPr>
    </w:p>
    <w:p w14:paraId="5B5DF44F" w14:textId="7282371C" w:rsidR="005F632A" w:rsidRDefault="005F632A" w:rsidP="00B60ACE">
      <w:pPr>
        <w:pStyle w:val="Akapitzlist"/>
        <w:tabs>
          <w:tab w:val="left" w:pos="144"/>
        </w:tabs>
        <w:spacing w:after="20" w:line="360" w:lineRule="auto"/>
        <w:ind w:left="360" w:firstLine="0"/>
        <w:rPr>
          <w:i/>
          <w:iCs/>
          <w:sz w:val="20"/>
          <w:szCs w:val="20"/>
        </w:rPr>
      </w:pPr>
      <w:r w:rsidRPr="005C735C">
        <w:rPr>
          <w:i/>
          <w:iCs/>
          <w:sz w:val="20"/>
          <w:szCs w:val="20"/>
        </w:rPr>
        <w:t xml:space="preserve">Dowodami potwierdzającymi czy usługi zostały wykonane należycie są referencje bądź inne dokumenty wystawione przez podmiot, na rzecz którego usługi były wykonane a w przypadku świadczeń okresowych </w:t>
      </w:r>
      <w:r w:rsidR="000C4A21" w:rsidRPr="005C735C">
        <w:rPr>
          <w:i/>
          <w:iCs/>
          <w:sz w:val="20"/>
          <w:szCs w:val="20"/>
        </w:rPr>
        <w:br/>
      </w:r>
      <w:r w:rsidRPr="005C735C">
        <w:rPr>
          <w:i/>
          <w:iCs/>
          <w:sz w:val="20"/>
          <w:szCs w:val="20"/>
        </w:rPr>
        <w:t xml:space="preserve">i ciągłych - wykonywane. W przypadku świadczeń okresowych lub ciągłych nadal wykonywanych referencje bądź inne dokumenty potwierdzające ich należyte wykonywanie powinny być wydane nie wcześniej niż </w:t>
      </w:r>
      <w:r w:rsidR="000C4A21" w:rsidRPr="005C735C">
        <w:rPr>
          <w:i/>
          <w:iCs/>
          <w:sz w:val="20"/>
          <w:szCs w:val="20"/>
        </w:rPr>
        <w:br/>
      </w:r>
      <w:r w:rsidRPr="005C735C">
        <w:rPr>
          <w:i/>
          <w:iCs/>
          <w:sz w:val="20"/>
          <w:szCs w:val="20"/>
        </w:rPr>
        <w:t>3 miesiące przed upływem terminu składania ofert.</w:t>
      </w:r>
    </w:p>
    <w:p w14:paraId="088923C9" w14:textId="102E9E2E" w:rsidR="00B60ACE" w:rsidRDefault="00B60ACE" w:rsidP="00B60ACE">
      <w:pPr>
        <w:pStyle w:val="Akapitzlist"/>
        <w:tabs>
          <w:tab w:val="left" w:pos="144"/>
        </w:tabs>
        <w:spacing w:after="20" w:line="360" w:lineRule="auto"/>
        <w:ind w:left="360" w:firstLine="0"/>
        <w:rPr>
          <w:i/>
          <w:iCs/>
          <w:sz w:val="20"/>
          <w:szCs w:val="20"/>
        </w:rPr>
      </w:pPr>
    </w:p>
    <w:p w14:paraId="7289A9F2" w14:textId="26BA6CAB" w:rsidR="006252E4" w:rsidRPr="00B60ACE" w:rsidRDefault="00B60ACE" w:rsidP="00B60ACE">
      <w:pPr>
        <w:pStyle w:val="Akapitzlist"/>
        <w:widowControl/>
        <w:numPr>
          <w:ilvl w:val="0"/>
          <w:numId w:val="51"/>
        </w:numPr>
        <w:tabs>
          <w:tab w:val="left" w:pos="144"/>
        </w:tabs>
        <w:autoSpaceDE/>
        <w:autoSpaceDN/>
        <w:spacing w:line="360" w:lineRule="auto"/>
        <w:contextualSpacing/>
        <w:rPr>
          <w:b/>
          <w:bCs/>
          <w:sz w:val="20"/>
          <w:szCs w:val="20"/>
        </w:rPr>
      </w:pPr>
      <w:r w:rsidRPr="005C735C">
        <w:rPr>
          <w:sz w:val="20"/>
          <w:szCs w:val="20"/>
        </w:rPr>
        <w:t xml:space="preserve">Zamawiający wymaga, aby Wykonawca posiadał ubezpieczenie od odpowiedzialności cywilnej w zakresie prowadzonej działalności związanej z przedmiotem zamówienia na sumę gwarancyjną </w:t>
      </w:r>
      <w:r w:rsidRPr="005C735C">
        <w:rPr>
          <w:b/>
          <w:bCs/>
          <w:sz w:val="20"/>
          <w:szCs w:val="20"/>
        </w:rPr>
        <w:t>nie</w:t>
      </w:r>
      <w:r w:rsidRPr="005C735C">
        <w:rPr>
          <w:sz w:val="20"/>
          <w:szCs w:val="20"/>
        </w:rPr>
        <w:t xml:space="preserve"> </w:t>
      </w:r>
      <w:r w:rsidRPr="005C735C">
        <w:rPr>
          <w:b/>
          <w:bCs/>
          <w:sz w:val="20"/>
          <w:szCs w:val="20"/>
        </w:rPr>
        <w:t xml:space="preserve">mniejszą niż </w:t>
      </w:r>
      <w:r w:rsidRPr="005C735C">
        <w:rPr>
          <w:b/>
          <w:bCs/>
          <w:sz w:val="20"/>
          <w:szCs w:val="20"/>
        </w:rPr>
        <w:br/>
      </w:r>
      <w:r>
        <w:rPr>
          <w:b/>
          <w:bCs/>
          <w:sz w:val="20"/>
          <w:szCs w:val="20"/>
        </w:rPr>
        <w:t>250</w:t>
      </w:r>
      <w:r w:rsidRPr="005C735C">
        <w:rPr>
          <w:b/>
          <w:bCs/>
          <w:sz w:val="20"/>
          <w:szCs w:val="20"/>
        </w:rPr>
        <w:t> 000,00 zł</w:t>
      </w:r>
      <w:r w:rsidRPr="005C735C">
        <w:rPr>
          <w:sz w:val="20"/>
          <w:szCs w:val="20"/>
        </w:rPr>
        <w:t xml:space="preserve"> (słownie: </w:t>
      </w:r>
      <w:r>
        <w:rPr>
          <w:sz w:val="20"/>
          <w:szCs w:val="20"/>
        </w:rPr>
        <w:t>dwieście pięćdziesiąt</w:t>
      </w:r>
      <w:r w:rsidRPr="005C735C">
        <w:rPr>
          <w:sz w:val="20"/>
          <w:szCs w:val="20"/>
        </w:rPr>
        <w:t xml:space="preserve"> tysięcy złotych).</w:t>
      </w:r>
    </w:p>
    <w:p w14:paraId="3417C888" w14:textId="77777777" w:rsidR="00825121" w:rsidRPr="005C735C" w:rsidRDefault="00825121" w:rsidP="00B60ACE">
      <w:pPr>
        <w:pStyle w:val="Akapitzlist"/>
        <w:numPr>
          <w:ilvl w:val="0"/>
          <w:numId w:val="52"/>
        </w:numPr>
        <w:tabs>
          <w:tab w:val="left" w:pos="1120"/>
        </w:tabs>
        <w:kinsoku w:val="0"/>
        <w:overflowPunct w:val="0"/>
        <w:adjustRightInd w:val="0"/>
        <w:spacing w:line="360" w:lineRule="auto"/>
        <w:rPr>
          <w:sz w:val="20"/>
          <w:szCs w:val="20"/>
        </w:rPr>
      </w:pPr>
      <w:r w:rsidRPr="005C735C">
        <w:rPr>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w:t>
      </w:r>
      <w:r w:rsidRPr="005C735C">
        <w:rPr>
          <w:spacing w:val="-6"/>
          <w:sz w:val="20"/>
          <w:szCs w:val="20"/>
        </w:rPr>
        <w:t xml:space="preserve"> </w:t>
      </w:r>
      <w:r w:rsidRPr="005C735C">
        <w:rPr>
          <w:sz w:val="20"/>
          <w:szCs w:val="20"/>
        </w:rPr>
        <w:t>zamówienia.</w:t>
      </w:r>
    </w:p>
    <w:p w14:paraId="48E40AAA" w14:textId="677F1A61" w:rsidR="00825121" w:rsidRPr="005C735C" w:rsidRDefault="00325043" w:rsidP="00B60ACE">
      <w:pPr>
        <w:pStyle w:val="Akapitzlist"/>
        <w:widowControl/>
        <w:numPr>
          <w:ilvl w:val="0"/>
          <w:numId w:val="52"/>
        </w:numPr>
        <w:tabs>
          <w:tab w:val="left" w:pos="144"/>
        </w:tabs>
        <w:autoSpaceDE/>
        <w:autoSpaceDN/>
        <w:spacing w:after="20" w:line="360" w:lineRule="auto"/>
        <w:contextualSpacing/>
        <w:rPr>
          <w:b/>
          <w:bCs/>
          <w:sz w:val="20"/>
          <w:szCs w:val="20"/>
        </w:rPr>
      </w:pPr>
      <w:r w:rsidRPr="005C735C">
        <w:rPr>
          <w:sz w:val="20"/>
          <w:szCs w:val="20"/>
        </w:rPr>
        <w:t>Wykonawcy mogą wspólnie ubiegać się o udzielenie</w:t>
      </w:r>
      <w:r w:rsidRPr="005C735C">
        <w:rPr>
          <w:spacing w:val="-10"/>
          <w:sz w:val="20"/>
          <w:szCs w:val="20"/>
        </w:rPr>
        <w:t xml:space="preserve"> </w:t>
      </w:r>
      <w:r w:rsidRPr="005C735C">
        <w:rPr>
          <w:sz w:val="20"/>
          <w:szCs w:val="20"/>
        </w:rPr>
        <w:t>zamówienia:</w:t>
      </w:r>
    </w:p>
    <w:p w14:paraId="1223FB4B" w14:textId="0F31FAD9" w:rsidR="00325043" w:rsidRPr="005C735C" w:rsidRDefault="00325043" w:rsidP="00BF4082">
      <w:pPr>
        <w:pStyle w:val="Akapitzlist"/>
        <w:widowControl/>
        <w:numPr>
          <w:ilvl w:val="1"/>
          <w:numId w:val="33"/>
        </w:numPr>
        <w:tabs>
          <w:tab w:val="left" w:pos="144"/>
        </w:tabs>
        <w:autoSpaceDE/>
        <w:autoSpaceDN/>
        <w:spacing w:after="20" w:line="360" w:lineRule="auto"/>
        <w:ind w:left="723"/>
        <w:contextualSpacing/>
        <w:rPr>
          <w:sz w:val="20"/>
          <w:szCs w:val="20"/>
        </w:rPr>
      </w:pPr>
      <w:r w:rsidRPr="005C735C">
        <w:rPr>
          <w:sz w:val="20"/>
          <w:szCs w:val="20"/>
        </w:rPr>
        <w:t xml:space="preserve">W przypadku wspólnego ubiegania się o udzielenie zamówienia, wykonawcy ustanawiają pełnomocnika do reprezentowania ich w postępowaniu o udzielenie zamówienia albo reprezentowania w postępowaniu </w:t>
      </w:r>
      <w:r w:rsidR="00B82DD3" w:rsidRPr="005C735C">
        <w:rPr>
          <w:sz w:val="20"/>
          <w:szCs w:val="20"/>
        </w:rPr>
        <w:br/>
      </w:r>
      <w:r w:rsidRPr="005C735C">
        <w:rPr>
          <w:sz w:val="20"/>
          <w:szCs w:val="20"/>
        </w:rPr>
        <w:t>i zawarcia umowy w sprawie zamówienia</w:t>
      </w:r>
      <w:r w:rsidRPr="005C735C">
        <w:rPr>
          <w:spacing w:val="-1"/>
          <w:sz w:val="20"/>
          <w:szCs w:val="20"/>
        </w:rPr>
        <w:t xml:space="preserve"> </w:t>
      </w:r>
      <w:r w:rsidRPr="005C735C">
        <w:rPr>
          <w:sz w:val="20"/>
          <w:szCs w:val="20"/>
        </w:rPr>
        <w:t>publicznego.</w:t>
      </w:r>
    </w:p>
    <w:p w14:paraId="5F44F560" w14:textId="68C60731" w:rsidR="00325043" w:rsidRPr="005C735C" w:rsidRDefault="00325043" w:rsidP="00BF4082">
      <w:pPr>
        <w:pStyle w:val="Akapitzlist"/>
        <w:widowControl/>
        <w:numPr>
          <w:ilvl w:val="1"/>
          <w:numId w:val="33"/>
        </w:numPr>
        <w:tabs>
          <w:tab w:val="left" w:pos="144"/>
        </w:tabs>
        <w:autoSpaceDE/>
        <w:autoSpaceDN/>
        <w:spacing w:after="20" w:line="360" w:lineRule="auto"/>
        <w:ind w:left="723"/>
        <w:contextualSpacing/>
        <w:rPr>
          <w:sz w:val="20"/>
          <w:szCs w:val="20"/>
        </w:rPr>
      </w:pPr>
      <w:r w:rsidRPr="005C735C">
        <w:rPr>
          <w:sz w:val="20"/>
          <w:szCs w:val="20"/>
        </w:rPr>
        <w:t>W przypadku wspólnego ubiegania się wykonawców o udzielenie zamówienia warunki udziału w postępowaniu powinny być spełnione łącznie.</w:t>
      </w:r>
    </w:p>
    <w:p w14:paraId="100EC017" w14:textId="068F42A8" w:rsidR="00325043" w:rsidRPr="005C735C" w:rsidRDefault="00325043" w:rsidP="00BF4082">
      <w:pPr>
        <w:pStyle w:val="Akapitzlist"/>
        <w:widowControl/>
        <w:numPr>
          <w:ilvl w:val="1"/>
          <w:numId w:val="33"/>
        </w:numPr>
        <w:tabs>
          <w:tab w:val="left" w:pos="144"/>
        </w:tabs>
        <w:autoSpaceDE/>
        <w:autoSpaceDN/>
        <w:spacing w:after="20" w:line="360" w:lineRule="auto"/>
        <w:ind w:left="723"/>
        <w:contextualSpacing/>
        <w:rPr>
          <w:sz w:val="20"/>
          <w:szCs w:val="20"/>
        </w:rPr>
      </w:pPr>
      <w:r w:rsidRPr="005C735C">
        <w:rPr>
          <w:sz w:val="20"/>
          <w:szCs w:val="20"/>
        </w:rPr>
        <w:t>W przypadku wspólnego ubiegania się wykonawców o udzielenie zamówienia, potwierdzenie braku podstaw do wykluczenia winno być spełnione przez każdego z wykonawców.</w:t>
      </w:r>
    </w:p>
    <w:p w14:paraId="40FCC886" w14:textId="218D6A8E" w:rsidR="00B82DD3" w:rsidRPr="005C735C" w:rsidRDefault="00B82DD3" w:rsidP="00B60ACE">
      <w:pPr>
        <w:pStyle w:val="Akapitzlist"/>
        <w:widowControl/>
        <w:numPr>
          <w:ilvl w:val="0"/>
          <w:numId w:val="52"/>
        </w:numPr>
        <w:tabs>
          <w:tab w:val="left" w:pos="144"/>
        </w:tabs>
        <w:autoSpaceDE/>
        <w:autoSpaceDN/>
        <w:spacing w:after="20" w:line="360" w:lineRule="auto"/>
        <w:contextualSpacing/>
        <w:rPr>
          <w:sz w:val="20"/>
          <w:szCs w:val="20"/>
        </w:rPr>
      </w:pPr>
      <w:r w:rsidRPr="005C735C">
        <w:rPr>
          <w:sz w:val="20"/>
          <w:szCs w:val="20"/>
        </w:rPr>
        <w:t>Poleganie na zasobach innych podmiotów:</w:t>
      </w:r>
    </w:p>
    <w:p w14:paraId="3D4A9543" w14:textId="6598668C" w:rsidR="00B82DD3" w:rsidRPr="005C735C" w:rsidRDefault="00B82DD3" w:rsidP="00BF4082">
      <w:pPr>
        <w:pStyle w:val="Akapitzlist"/>
        <w:numPr>
          <w:ilvl w:val="0"/>
          <w:numId w:val="24"/>
        </w:numPr>
        <w:tabs>
          <w:tab w:val="left" w:pos="1713"/>
        </w:tabs>
        <w:kinsoku w:val="0"/>
        <w:overflowPunct w:val="0"/>
        <w:adjustRightInd w:val="0"/>
        <w:spacing w:after="20" w:line="360" w:lineRule="auto"/>
        <w:rPr>
          <w:sz w:val="20"/>
          <w:szCs w:val="20"/>
        </w:rPr>
      </w:pPr>
      <w:r w:rsidRPr="005C735C">
        <w:rPr>
          <w:sz w:val="20"/>
          <w:szCs w:val="20"/>
        </w:rPr>
        <w:t>Wykonawca, może w celu potwierdzenia spełniania warunków udziału w postępowaniu (w stosownych sytuacjach) polegać na zdolnościach lub sytuacji innych podmiotów, niezależnie od charakteru prawnego łączących go z nim stosunków</w:t>
      </w:r>
      <w:r w:rsidRPr="005C735C">
        <w:rPr>
          <w:spacing w:val="-7"/>
          <w:sz w:val="20"/>
          <w:szCs w:val="20"/>
        </w:rPr>
        <w:t xml:space="preserve"> </w:t>
      </w:r>
      <w:r w:rsidRPr="005C735C">
        <w:rPr>
          <w:sz w:val="20"/>
          <w:szCs w:val="20"/>
        </w:rPr>
        <w:t>prawnych.</w:t>
      </w:r>
    </w:p>
    <w:p w14:paraId="48116917" w14:textId="04AAE01D" w:rsidR="00B82DD3" w:rsidRPr="005C735C" w:rsidRDefault="00B82DD3" w:rsidP="00BF4082">
      <w:pPr>
        <w:pStyle w:val="Akapitzlist"/>
        <w:numPr>
          <w:ilvl w:val="0"/>
          <w:numId w:val="24"/>
        </w:numPr>
        <w:tabs>
          <w:tab w:val="left" w:pos="1713"/>
        </w:tabs>
        <w:kinsoku w:val="0"/>
        <w:overflowPunct w:val="0"/>
        <w:adjustRightInd w:val="0"/>
        <w:spacing w:after="20" w:line="360" w:lineRule="auto"/>
        <w:rPr>
          <w:sz w:val="20"/>
          <w:szCs w:val="20"/>
        </w:rPr>
      </w:pPr>
      <w:r w:rsidRPr="005C735C">
        <w:rPr>
          <w:sz w:val="20"/>
          <w:szCs w:val="20"/>
        </w:rPr>
        <w:t xml:space="preserve">Wykonawca, który polega na zdolnościach lub sytuacji innych podmiotów udowodni Zamawiającemu, </w:t>
      </w:r>
      <w:r w:rsidR="00115CDB">
        <w:rPr>
          <w:sz w:val="20"/>
          <w:szCs w:val="20"/>
        </w:rPr>
        <w:br/>
      </w:r>
      <w:r w:rsidRPr="005C735C">
        <w:rPr>
          <w:sz w:val="20"/>
          <w:szCs w:val="20"/>
        </w:rPr>
        <w:t xml:space="preserve">że realizując zamówienie, będzie dysponował niezbędnymi zasobami tych podmiotów, w szczególności przedstawiając zobowiązanie tych podmiotów do oddania mu do dyspozycji niezbędnych zasobów na potrzeby realizacji zamówienia </w:t>
      </w:r>
      <w:r w:rsidRPr="005C735C">
        <w:rPr>
          <w:b/>
          <w:bCs/>
          <w:sz w:val="20"/>
          <w:szCs w:val="20"/>
        </w:rPr>
        <w:t xml:space="preserve">załącznik nr </w:t>
      </w:r>
      <w:r w:rsidR="003A0AF1">
        <w:rPr>
          <w:b/>
          <w:bCs/>
          <w:sz w:val="20"/>
          <w:szCs w:val="20"/>
        </w:rPr>
        <w:t>2</w:t>
      </w:r>
      <w:r w:rsidR="005C735C">
        <w:rPr>
          <w:b/>
          <w:bCs/>
          <w:sz w:val="20"/>
          <w:szCs w:val="20"/>
        </w:rPr>
        <w:t xml:space="preserve"> </w:t>
      </w:r>
      <w:r w:rsidRPr="005C735C">
        <w:rPr>
          <w:b/>
          <w:bCs/>
          <w:sz w:val="20"/>
          <w:szCs w:val="20"/>
        </w:rPr>
        <w:t>do</w:t>
      </w:r>
      <w:r w:rsidRPr="005C735C">
        <w:rPr>
          <w:b/>
          <w:bCs/>
          <w:spacing w:val="-3"/>
          <w:sz w:val="20"/>
          <w:szCs w:val="20"/>
        </w:rPr>
        <w:t xml:space="preserve"> </w:t>
      </w:r>
      <w:r w:rsidRPr="005C735C">
        <w:rPr>
          <w:b/>
          <w:bCs/>
          <w:sz w:val="20"/>
          <w:szCs w:val="20"/>
        </w:rPr>
        <w:t>SWZ</w:t>
      </w:r>
      <w:r w:rsidR="00576C3E" w:rsidRPr="005C735C">
        <w:rPr>
          <w:sz w:val="20"/>
          <w:szCs w:val="20"/>
        </w:rPr>
        <w:t>.</w:t>
      </w:r>
    </w:p>
    <w:p w14:paraId="493D8A2D" w14:textId="4BD483AC" w:rsidR="00B82DD3" w:rsidRPr="005C735C" w:rsidRDefault="00D12EBA" w:rsidP="00BF4082">
      <w:pPr>
        <w:pStyle w:val="Akapitzlist"/>
        <w:numPr>
          <w:ilvl w:val="0"/>
          <w:numId w:val="24"/>
        </w:numPr>
        <w:tabs>
          <w:tab w:val="left" w:pos="1713"/>
        </w:tabs>
        <w:kinsoku w:val="0"/>
        <w:overflowPunct w:val="0"/>
        <w:adjustRightInd w:val="0"/>
        <w:spacing w:after="20" w:line="360" w:lineRule="auto"/>
        <w:rPr>
          <w:sz w:val="20"/>
          <w:szCs w:val="20"/>
        </w:rPr>
      </w:pPr>
      <w:r w:rsidRPr="005C735C">
        <w:rPr>
          <w:sz w:val="20"/>
          <w:szCs w:val="20"/>
        </w:rPr>
        <w:t xml:space="preserve">Zamawiający oceni, czy udostępnione </w:t>
      </w:r>
      <w:r w:rsidR="00684E81" w:rsidRPr="005C735C">
        <w:rPr>
          <w:sz w:val="20"/>
          <w:szCs w:val="20"/>
        </w:rPr>
        <w:t>W</w:t>
      </w:r>
      <w:r w:rsidRPr="005C735C">
        <w:rPr>
          <w:sz w:val="20"/>
          <w:szCs w:val="20"/>
        </w:rPr>
        <w:t>ykonawcy przez inne podmioty zdolności</w:t>
      </w:r>
      <w:r w:rsidR="00684E81" w:rsidRPr="005C735C">
        <w:rPr>
          <w:sz w:val="20"/>
          <w:szCs w:val="20"/>
        </w:rPr>
        <w:t xml:space="preserve"> lub</w:t>
      </w:r>
      <w:r w:rsidRPr="005C735C">
        <w:rPr>
          <w:sz w:val="20"/>
          <w:szCs w:val="20"/>
        </w:rPr>
        <w:t xml:space="preserve"> sytuacje, pozwolą na wykazanie przez </w:t>
      </w:r>
      <w:r w:rsidR="00684E81" w:rsidRPr="005C735C">
        <w:rPr>
          <w:sz w:val="20"/>
          <w:szCs w:val="20"/>
        </w:rPr>
        <w:t>W</w:t>
      </w:r>
      <w:r w:rsidRPr="005C735C">
        <w:rPr>
          <w:sz w:val="20"/>
          <w:szCs w:val="20"/>
        </w:rPr>
        <w:t>ykonawcę spełniani</w:t>
      </w:r>
      <w:r w:rsidR="00684E81" w:rsidRPr="005C735C">
        <w:rPr>
          <w:sz w:val="20"/>
          <w:szCs w:val="20"/>
        </w:rPr>
        <w:t>e</w:t>
      </w:r>
      <w:r w:rsidRPr="005C735C">
        <w:rPr>
          <w:sz w:val="20"/>
          <w:szCs w:val="20"/>
        </w:rPr>
        <w:t xml:space="preserve"> warunków udziału w postępowaniu oraz zbada, czy nie zachodzą wobec tego podmiotu podstawy wykluczenia</w:t>
      </w:r>
      <w:r w:rsidR="00684E81" w:rsidRPr="005C735C">
        <w:rPr>
          <w:sz w:val="20"/>
          <w:szCs w:val="20"/>
        </w:rPr>
        <w:t xml:space="preserve">. </w:t>
      </w:r>
    </w:p>
    <w:p w14:paraId="272839AF" w14:textId="7777450B" w:rsidR="00684E81" w:rsidRDefault="00684E81" w:rsidP="00BF4082">
      <w:pPr>
        <w:pStyle w:val="Akapitzlist"/>
        <w:numPr>
          <w:ilvl w:val="0"/>
          <w:numId w:val="24"/>
        </w:numPr>
        <w:tabs>
          <w:tab w:val="left" w:pos="1713"/>
        </w:tabs>
        <w:kinsoku w:val="0"/>
        <w:overflowPunct w:val="0"/>
        <w:adjustRightInd w:val="0"/>
        <w:spacing w:after="20" w:line="360" w:lineRule="auto"/>
        <w:rPr>
          <w:sz w:val="20"/>
          <w:szCs w:val="20"/>
        </w:rPr>
      </w:pPr>
      <w:r w:rsidRPr="005C735C">
        <w:rPr>
          <w:sz w:val="20"/>
          <w:szCs w:val="20"/>
        </w:rPr>
        <w:t xml:space="preserve">W odniesieniu do warunków dotyczących doświadczenia, wykonawcy mogą polegać na zdolnościach innych </w:t>
      </w:r>
      <w:r w:rsidRPr="005C735C">
        <w:rPr>
          <w:sz w:val="20"/>
          <w:szCs w:val="20"/>
        </w:rPr>
        <w:lastRenderedPageBreak/>
        <w:t>podmiotów, jeśli podmioty te zrealizują usługi, do realizacji których te zdolności są</w:t>
      </w:r>
      <w:r w:rsidRPr="005C735C">
        <w:rPr>
          <w:spacing w:val="-2"/>
          <w:sz w:val="20"/>
          <w:szCs w:val="20"/>
        </w:rPr>
        <w:t xml:space="preserve"> </w:t>
      </w:r>
      <w:r w:rsidRPr="005C735C">
        <w:rPr>
          <w:sz w:val="20"/>
          <w:szCs w:val="20"/>
        </w:rPr>
        <w:t>wymagane.</w:t>
      </w:r>
    </w:p>
    <w:p w14:paraId="35A0A19F" w14:textId="43943A31" w:rsidR="005C4AEC" w:rsidRDefault="005C4AEC" w:rsidP="00B60ACE">
      <w:pPr>
        <w:pStyle w:val="Akapitzlist"/>
        <w:numPr>
          <w:ilvl w:val="0"/>
          <w:numId w:val="54"/>
        </w:numPr>
        <w:tabs>
          <w:tab w:val="left" w:pos="1713"/>
        </w:tabs>
        <w:kinsoku w:val="0"/>
        <w:overflowPunct w:val="0"/>
        <w:adjustRightInd w:val="0"/>
        <w:spacing w:after="20" w:line="360" w:lineRule="auto"/>
        <w:rPr>
          <w:sz w:val="20"/>
          <w:szCs w:val="20"/>
        </w:rPr>
      </w:pPr>
      <w:r>
        <w:rPr>
          <w:sz w:val="20"/>
          <w:szCs w:val="20"/>
        </w:rPr>
        <w:t>Podwykonawcy:</w:t>
      </w:r>
    </w:p>
    <w:p w14:paraId="28893FE5" w14:textId="2D6C7EA9" w:rsidR="005C4AEC" w:rsidRDefault="005C4AEC" w:rsidP="005C4AEC">
      <w:pPr>
        <w:pStyle w:val="Akapitzlist"/>
        <w:numPr>
          <w:ilvl w:val="0"/>
          <w:numId w:val="49"/>
        </w:numPr>
        <w:tabs>
          <w:tab w:val="left" w:pos="1713"/>
        </w:tabs>
        <w:kinsoku w:val="0"/>
        <w:overflowPunct w:val="0"/>
        <w:adjustRightInd w:val="0"/>
        <w:spacing w:after="20" w:line="360" w:lineRule="auto"/>
        <w:rPr>
          <w:sz w:val="20"/>
          <w:szCs w:val="20"/>
        </w:rPr>
      </w:pPr>
      <w:r>
        <w:rPr>
          <w:sz w:val="20"/>
          <w:szCs w:val="20"/>
        </w:rPr>
        <w:t>Wykonawca może powierzyć wykonanie części zamówienia podwykonawcy.</w:t>
      </w:r>
    </w:p>
    <w:p w14:paraId="3643E4D9" w14:textId="3E6B9CF6" w:rsidR="005C4AEC" w:rsidRPr="005C4AEC" w:rsidRDefault="005C4AEC" w:rsidP="005C4AEC">
      <w:pPr>
        <w:pStyle w:val="Akapitzlist"/>
        <w:numPr>
          <w:ilvl w:val="0"/>
          <w:numId w:val="49"/>
        </w:numPr>
        <w:tabs>
          <w:tab w:val="left" w:pos="1713"/>
        </w:tabs>
        <w:kinsoku w:val="0"/>
        <w:overflowPunct w:val="0"/>
        <w:adjustRightInd w:val="0"/>
        <w:spacing w:after="20" w:line="360" w:lineRule="auto"/>
        <w:rPr>
          <w:sz w:val="20"/>
          <w:szCs w:val="20"/>
        </w:rPr>
      </w:pPr>
      <w:r>
        <w:rPr>
          <w:sz w:val="20"/>
          <w:szCs w:val="20"/>
        </w:rPr>
        <w:t>Zamawiający żąda wskazania przez Wykonawcę, w ofercie, części zamówienia, których wykonanie zamierza powierzyć podwykonawcom, oraz podania nazw ewentualnych podwykonawców, jeżeli są już znani.</w:t>
      </w:r>
    </w:p>
    <w:p w14:paraId="7CD57532" w14:textId="77777777" w:rsidR="00674B12" w:rsidRPr="005C735C" w:rsidRDefault="00674B12" w:rsidP="00B60ACE">
      <w:pPr>
        <w:pStyle w:val="Akapitzlist"/>
        <w:widowControl/>
        <w:numPr>
          <w:ilvl w:val="0"/>
          <w:numId w:val="53"/>
        </w:numPr>
        <w:autoSpaceDE/>
        <w:autoSpaceDN/>
        <w:spacing w:after="160" w:line="360" w:lineRule="auto"/>
        <w:contextualSpacing/>
        <w:rPr>
          <w:sz w:val="20"/>
          <w:szCs w:val="20"/>
        </w:rPr>
      </w:pPr>
      <w:r w:rsidRPr="005C735C">
        <w:rPr>
          <w:sz w:val="20"/>
          <w:szCs w:val="20"/>
        </w:rPr>
        <w:t>Podstawy wykluczenia:</w:t>
      </w:r>
    </w:p>
    <w:p w14:paraId="23FDFA93" w14:textId="66AF8B7C" w:rsidR="00674B12" w:rsidRPr="005C735C" w:rsidRDefault="00674B12" w:rsidP="00BF4082">
      <w:pPr>
        <w:pStyle w:val="Akapitzlist"/>
        <w:widowControl/>
        <w:numPr>
          <w:ilvl w:val="0"/>
          <w:numId w:val="22"/>
        </w:numPr>
        <w:autoSpaceDE/>
        <w:autoSpaceDN/>
        <w:spacing w:after="160" w:line="360" w:lineRule="auto"/>
        <w:contextualSpacing/>
        <w:rPr>
          <w:sz w:val="20"/>
          <w:szCs w:val="20"/>
        </w:rPr>
      </w:pPr>
      <w:r w:rsidRPr="005C735C">
        <w:rPr>
          <w:sz w:val="20"/>
          <w:szCs w:val="20"/>
        </w:rPr>
        <w:t>określone w art. 108 ust. 1 ustawy Pzp</w:t>
      </w:r>
      <w:r w:rsidR="0051083C" w:rsidRPr="005C735C">
        <w:rPr>
          <w:sz w:val="20"/>
          <w:szCs w:val="20"/>
        </w:rPr>
        <w:t>.</w:t>
      </w:r>
    </w:p>
    <w:p w14:paraId="6182932C" w14:textId="77777777" w:rsidR="00674B12" w:rsidRPr="005C735C" w:rsidRDefault="00674B12" w:rsidP="00BF4082">
      <w:pPr>
        <w:pStyle w:val="Akapitzlist"/>
        <w:widowControl/>
        <w:numPr>
          <w:ilvl w:val="0"/>
          <w:numId w:val="22"/>
        </w:numPr>
        <w:autoSpaceDE/>
        <w:autoSpaceDN/>
        <w:spacing w:after="160" w:line="360" w:lineRule="auto"/>
        <w:contextualSpacing/>
        <w:rPr>
          <w:sz w:val="20"/>
          <w:szCs w:val="20"/>
        </w:rPr>
      </w:pPr>
      <w:r w:rsidRPr="005C735C">
        <w:rPr>
          <w:sz w:val="20"/>
          <w:szCs w:val="20"/>
        </w:rPr>
        <w:t>Zamawiający przewiduje następujące fakultatywne podstawy wykluczenia:</w:t>
      </w:r>
    </w:p>
    <w:p w14:paraId="4661DE9C" w14:textId="11F62807" w:rsidR="0051083C" w:rsidRPr="005C735C" w:rsidRDefault="0051083C" w:rsidP="00BF4082">
      <w:pPr>
        <w:pStyle w:val="Akapitzlist"/>
        <w:widowControl/>
        <w:numPr>
          <w:ilvl w:val="0"/>
          <w:numId w:val="21"/>
        </w:numPr>
        <w:autoSpaceDE/>
        <w:autoSpaceDN/>
        <w:spacing w:after="160" w:line="360" w:lineRule="auto"/>
        <w:ind w:left="1091"/>
        <w:contextualSpacing/>
        <w:rPr>
          <w:sz w:val="20"/>
          <w:szCs w:val="20"/>
        </w:rPr>
      </w:pPr>
      <w:r w:rsidRPr="005C735C">
        <w:rPr>
          <w:sz w:val="20"/>
          <w:szCs w:val="20"/>
        </w:rPr>
        <w:t>Art. 109 ust. 1 pkt 1</w:t>
      </w:r>
      <w:r w:rsidR="00F012B6" w:rsidRPr="005C735C">
        <w:rPr>
          <w:sz w:val="20"/>
          <w:szCs w:val="20"/>
        </w:rPr>
        <w:t xml:space="preserve"> ustawy Pzp</w:t>
      </w:r>
      <w:r w:rsidRPr="005C735C">
        <w:rPr>
          <w:sz w:val="20"/>
          <w:szCs w:val="20"/>
        </w:rPr>
        <w:t>:</w:t>
      </w:r>
      <w:r w:rsidRPr="005C735C">
        <w:rPr>
          <w:color w:val="000000"/>
          <w:sz w:val="20"/>
          <w:szCs w:val="20"/>
          <w:shd w:val="clear" w:color="auto" w:fill="FFFFFF"/>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w:t>
      </w:r>
      <w:r w:rsidRPr="005C735C">
        <w:rPr>
          <w:color w:val="000000"/>
          <w:sz w:val="20"/>
          <w:szCs w:val="20"/>
          <w:shd w:val="clear" w:color="auto" w:fill="FFFFFF"/>
        </w:rPr>
        <w:br/>
        <w:t>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F64AF1" w14:textId="66FBC092" w:rsidR="005D1C34" w:rsidRPr="005C735C" w:rsidRDefault="0051083C" w:rsidP="00BF4082">
      <w:pPr>
        <w:pStyle w:val="Akapitzlist"/>
        <w:widowControl/>
        <w:numPr>
          <w:ilvl w:val="0"/>
          <w:numId w:val="21"/>
        </w:numPr>
        <w:autoSpaceDE/>
        <w:autoSpaceDN/>
        <w:spacing w:after="160" w:line="360" w:lineRule="auto"/>
        <w:ind w:left="1091"/>
        <w:contextualSpacing/>
        <w:rPr>
          <w:sz w:val="20"/>
          <w:szCs w:val="20"/>
        </w:rPr>
      </w:pPr>
      <w:r w:rsidRPr="005C735C">
        <w:rPr>
          <w:sz w:val="20"/>
          <w:szCs w:val="20"/>
        </w:rPr>
        <w:t>a</w:t>
      </w:r>
      <w:r w:rsidR="005D1C34" w:rsidRPr="005C735C">
        <w:rPr>
          <w:sz w:val="20"/>
          <w:szCs w:val="20"/>
        </w:rPr>
        <w:t>rt. 109 ust. 1 pkt 5</w:t>
      </w:r>
      <w:r w:rsidR="00F012B6" w:rsidRPr="005C735C">
        <w:rPr>
          <w:sz w:val="20"/>
          <w:szCs w:val="20"/>
        </w:rPr>
        <w:t xml:space="preserve"> ustawy Pzp</w:t>
      </w:r>
      <w:r w:rsidR="005D1C34" w:rsidRPr="005C735C">
        <w:rPr>
          <w:sz w:val="20"/>
          <w:szCs w:val="20"/>
        </w:rPr>
        <w:t>:</w:t>
      </w:r>
      <w:r w:rsidR="005D1C34" w:rsidRPr="005C735C">
        <w:rPr>
          <w:color w:val="000000"/>
          <w:sz w:val="20"/>
          <w:szCs w:val="20"/>
          <w:shd w:val="clear" w:color="auto" w:fill="FFFFFF"/>
        </w:rPr>
        <w:t xml:space="preserve"> który w sposób zawiniony poważnie naruszył obowiązki zawodowe, </w:t>
      </w:r>
      <w:r w:rsidR="004B28E0">
        <w:rPr>
          <w:color w:val="000000"/>
          <w:sz w:val="20"/>
          <w:szCs w:val="20"/>
          <w:shd w:val="clear" w:color="auto" w:fill="FFFFFF"/>
        </w:rPr>
        <w:br/>
      </w:r>
      <w:r w:rsidR="005D1C34" w:rsidRPr="005C735C">
        <w:rPr>
          <w:color w:val="000000"/>
          <w:sz w:val="20"/>
          <w:szCs w:val="20"/>
          <w:shd w:val="clear" w:color="auto" w:fill="FFFFFF"/>
        </w:rPr>
        <w:t>co podważa jego uczciwość, w szczególności gdy wykonawca w wyniku zamierzonego działania lub rażącego niedbalstwa nie wykonał lub nienależycie wykonał zamówienie, co zamawiający jest w stanie wykazać za pomocą stosownych dowodów;</w:t>
      </w:r>
    </w:p>
    <w:p w14:paraId="6954DA8B" w14:textId="2DC90CA1" w:rsidR="00674B12" w:rsidRPr="005C735C" w:rsidRDefault="00674B12" w:rsidP="00BF4082">
      <w:pPr>
        <w:pStyle w:val="Akapitzlist"/>
        <w:widowControl/>
        <w:numPr>
          <w:ilvl w:val="0"/>
          <w:numId w:val="21"/>
        </w:numPr>
        <w:autoSpaceDE/>
        <w:autoSpaceDN/>
        <w:spacing w:after="160" w:line="360" w:lineRule="auto"/>
        <w:ind w:left="1091"/>
        <w:contextualSpacing/>
        <w:rPr>
          <w:sz w:val="20"/>
          <w:szCs w:val="20"/>
        </w:rPr>
      </w:pPr>
      <w:r w:rsidRPr="005C735C">
        <w:rPr>
          <w:sz w:val="20"/>
          <w:szCs w:val="20"/>
        </w:rPr>
        <w:t>art. 109 ust. 1 pkt 8 ustawy Pzp: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7510559" w14:textId="5754CC0D" w:rsidR="00674B12" w:rsidRPr="005C735C" w:rsidRDefault="00674B12" w:rsidP="00BF4082">
      <w:pPr>
        <w:pStyle w:val="Akapitzlist"/>
        <w:widowControl/>
        <w:numPr>
          <w:ilvl w:val="0"/>
          <w:numId w:val="21"/>
        </w:numPr>
        <w:autoSpaceDE/>
        <w:autoSpaceDN/>
        <w:spacing w:after="160" w:line="360" w:lineRule="auto"/>
        <w:ind w:left="1091"/>
        <w:contextualSpacing/>
        <w:rPr>
          <w:sz w:val="20"/>
          <w:szCs w:val="20"/>
        </w:rPr>
      </w:pPr>
      <w:r w:rsidRPr="005C735C">
        <w:rPr>
          <w:sz w:val="20"/>
          <w:szCs w:val="20"/>
        </w:rPr>
        <w:t xml:space="preserve">art. 109 ust. 1 pkt 10 ustawy Pzp: który w wyniku lekkomyślności lub niedbalstwa przedstawił informacje wprowadzające w błąd, co mogło mieć istotny wpływ na decyzje podejmowane przez zamawiającego </w:t>
      </w:r>
      <w:r w:rsidR="006E3BDC" w:rsidRPr="005C735C">
        <w:rPr>
          <w:sz w:val="20"/>
          <w:szCs w:val="20"/>
        </w:rPr>
        <w:br/>
      </w:r>
      <w:r w:rsidRPr="005C735C">
        <w:rPr>
          <w:sz w:val="20"/>
          <w:szCs w:val="20"/>
        </w:rPr>
        <w:t>w postępowaniu o udzielenie zamówienia.</w:t>
      </w:r>
    </w:p>
    <w:p w14:paraId="040EDEE9" w14:textId="49FF99CD" w:rsidR="00B46B20" w:rsidRPr="005C735C" w:rsidRDefault="00674B12" w:rsidP="00B60ACE">
      <w:pPr>
        <w:pStyle w:val="Akapitzlist"/>
        <w:widowControl/>
        <w:numPr>
          <w:ilvl w:val="0"/>
          <w:numId w:val="53"/>
        </w:numPr>
        <w:autoSpaceDE/>
        <w:autoSpaceDN/>
        <w:spacing w:after="160" w:line="360" w:lineRule="auto"/>
        <w:contextualSpacing/>
        <w:rPr>
          <w:sz w:val="20"/>
          <w:szCs w:val="20"/>
        </w:rPr>
      </w:pPr>
      <w:r w:rsidRPr="005C735C">
        <w:rPr>
          <w:sz w:val="20"/>
          <w:szCs w:val="20"/>
        </w:rPr>
        <w:t>Wykluczenie Wykonawcy następuje zgodnie z art. 111 ustawy Pzp.</w:t>
      </w:r>
    </w:p>
    <w:p w14:paraId="66739746" w14:textId="02824C5B" w:rsidR="006E3BDC" w:rsidRPr="005C735C" w:rsidRDefault="006E3BDC" w:rsidP="00B60ACE">
      <w:pPr>
        <w:spacing w:line="360" w:lineRule="auto"/>
        <w:ind w:left="360"/>
        <w:jc w:val="both"/>
        <w:rPr>
          <w:i/>
          <w:iCs/>
          <w:sz w:val="20"/>
          <w:szCs w:val="20"/>
        </w:rPr>
      </w:pPr>
      <w:r w:rsidRPr="005C735C">
        <w:rPr>
          <w:i/>
          <w:iCs/>
          <w:sz w:val="20"/>
          <w:szCs w:val="20"/>
        </w:rPr>
        <w:t xml:space="preserve">W przypadku Wykonawców wspólnie ubiegających się o zamówienie żaden z nich nie może podlegać wykluczeniu </w:t>
      </w:r>
      <w:r w:rsidRPr="005C735C">
        <w:rPr>
          <w:i/>
          <w:iCs/>
          <w:sz w:val="20"/>
          <w:szCs w:val="20"/>
        </w:rPr>
        <w:br/>
        <w:t>z postępowania na podstawie ww. przesłanek.</w:t>
      </w:r>
    </w:p>
    <w:p w14:paraId="64005D85" w14:textId="26D01F86" w:rsidR="0029596E" w:rsidRPr="005C735C" w:rsidRDefault="0029596E" w:rsidP="005C735C">
      <w:pPr>
        <w:pStyle w:val="Akapitzlist"/>
        <w:spacing w:line="360" w:lineRule="auto"/>
        <w:ind w:left="0" w:firstLine="0"/>
        <w:rPr>
          <w:b/>
          <w:bCs/>
          <w:sz w:val="20"/>
          <w:szCs w:val="20"/>
        </w:rPr>
      </w:pPr>
    </w:p>
    <w:p w14:paraId="58AEE792" w14:textId="066DC023" w:rsidR="00B46B20" w:rsidRPr="005C735C" w:rsidRDefault="00B46B20" w:rsidP="005C735C">
      <w:pPr>
        <w:pStyle w:val="Akapitzlist"/>
        <w:spacing w:line="360" w:lineRule="auto"/>
        <w:ind w:left="0" w:firstLine="0"/>
        <w:rPr>
          <w:b/>
          <w:bCs/>
          <w:sz w:val="20"/>
          <w:szCs w:val="20"/>
        </w:rPr>
      </w:pPr>
      <w:r w:rsidRPr="005C735C">
        <w:rPr>
          <w:b/>
          <w:bCs/>
          <w:sz w:val="20"/>
          <w:szCs w:val="20"/>
        </w:rPr>
        <w:t>ROZDZIAŁ V</w:t>
      </w:r>
      <w:r w:rsidR="001F1D60" w:rsidRPr="005C735C">
        <w:rPr>
          <w:b/>
          <w:bCs/>
          <w:sz w:val="20"/>
          <w:szCs w:val="20"/>
        </w:rPr>
        <w:t>I</w:t>
      </w:r>
      <w:r w:rsidRPr="005C735C">
        <w:rPr>
          <w:b/>
          <w:bCs/>
          <w:sz w:val="20"/>
          <w:szCs w:val="20"/>
        </w:rPr>
        <w:t>I: WYKAZ PRZEDMIOTOWYCH I PODMIOTOWYCH ŚRODKÓW DOWODOWYCH</w:t>
      </w:r>
    </w:p>
    <w:p w14:paraId="172582C0" w14:textId="6CA1DCC8" w:rsidR="00B46B20" w:rsidRPr="005C735C" w:rsidRDefault="00B46B20" w:rsidP="005C735C">
      <w:pPr>
        <w:pStyle w:val="Akapitzlist"/>
        <w:spacing w:line="360" w:lineRule="auto"/>
        <w:ind w:left="0" w:firstLine="0"/>
        <w:rPr>
          <w:b/>
          <w:bCs/>
          <w:sz w:val="20"/>
          <w:szCs w:val="20"/>
        </w:rPr>
      </w:pPr>
    </w:p>
    <w:p w14:paraId="0AC979A3" w14:textId="77777777" w:rsidR="003A083D" w:rsidRPr="005C735C" w:rsidRDefault="003A083D" w:rsidP="00BF4082">
      <w:pPr>
        <w:pStyle w:val="Akapitzlist"/>
        <w:numPr>
          <w:ilvl w:val="0"/>
          <w:numId w:val="25"/>
        </w:numPr>
        <w:spacing w:line="360" w:lineRule="auto"/>
        <w:rPr>
          <w:b/>
          <w:bCs/>
          <w:sz w:val="20"/>
          <w:szCs w:val="20"/>
        </w:rPr>
      </w:pPr>
      <w:r w:rsidRPr="005C735C">
        <w:rPr>
          <w:bCs/>
          <w:color w:val="000000"/>
          <w:sz w:val="20"/>
          <w:szCs w:val="20"/>
        </w:rPr>
        <w:t>Dokumenty składane wraz z ofertą:</w:t>
      </w:r>
    </w:p>
    <w:p w14:paraId="6E4C2366" w14:textId="77777777" w:rsidR="003A083D" w:rsidRPr="005C735C" w:rsidRDefault="003A083D" w:rsidP="005C735C">
      <w:pPr>
        <w:pStyle w:val="Akapitzlist"/>
        <w:spacing w:line="360" w:lineRule="auto"/>
        <w:ind w:left="360" w:firstLine="0"/>
        <w:rPr>
          <w:bCs/>
          <w:color w:val="000000"/>
          <w:sz w:val="20"/>
          <w:szCs w:val="20"/>
        </w:rPr>
      </w:pPr>
      <w:r w:rsidRPr="005C735C">
        <w:rPr>
          <w:sz w:val="20"/>
          <w:szCs w:val="20"/>
        </w:rPr>
        <w:t>Oferty</w:t>
      </w:r>
      <w:r w:rsidRPr="005C735C">
        <w:rPr>
          <w:bCs/>
          <w:color w:val="000000"/>
          <w:sz w:val="20"/>
          <w:szCs w:val="20"/>
        </w:rPr>
        <w:t xml:space="preserve"> należy złożyć, pod rygorem nieważności, w formie elektronicznej.</w:t>
      </w:r>
    </w:p>
    <w:p w14:paraId="79F7014E" w14:textId="13FA6292" w:rsidR="003A083D" w:rsidRPr="001601AF" w:rsidRDefault="003A083D" w:rsidP="00BF4082">
      <w:pPr>
        <w:pStyle w:val="Akapitzlist"/>
        <w:numPr>
          <w:ilvl w:val="0"/>
          <w:numId w:val="26"/>
        </w:numPr>
        <w:spacing w:line="360" w:lineRule="auto"/>
        <w:rPr>
          <w:b/>
          <w:bCs/>
          <w:sz w:val="20"/>
          <w:szCs w:val="20"/>
        </w:rPr>
      </w:pPr>
      <w:r w:rsidRPr="005C735C">
        <w:rPr>
          <w:bCs/>
          <w:color w:val="000000"/>
          <w:sz w:val="20"/>
          <w:szCs w:val="20"/>
        </w:rPr>
        <w:t xml:space="preserve">Formularz ofertowy stanowiący </w:t>
      </w:r>
      <w:r w:rsidRPr="005C735C">
        <w:rPr>
          <w:b/>
          <w:color w:val="000000"/>
          <w:sz w:val="20"/>
          <w:szCs w:val="20"/>
        </w:rPr>
        <w:t xml:space="preserve">Załącznik nr </w:t>
      </w:r>
      <w:r w:rsidR="003A0AF1">
        <w:rPr>
          <w:b/>
          <w:color w:val="000000"/>
          <w:sz w:val="20"/>
          <w:szCs w:val="20"/>
        </w:rPr>
        <w:t>4</w:t>
      </w:r>
      <w:r w:rsidRPr="005C735C">
        <w:rPr>
          <w:b/>
          <w:color w:val="000000"/>
          <w:sz w:val="20"/>
          <w:szCs w:val="20"/>
        </w:rPr>
        <w:t xml:space="preserve"> do SWZ</w:t>
      </w:r>
      <w:r w:rsidRPr="005C735C">
        <w:rPr>
          <w:bCs/>
          <w:color w:val="000000"/>
          <w:sz w:val="20"/>
          <w:szCs w:val="20"/>
        </w:rPr>
        <w:t xml:space="preserve">. </w:t>
      </w:r>
      <w:r w:rsidRPr="005C735C">
        <w:rPr>
          <w:b/>
          <w:color w:val="000000"/>
          <w:sz w:val="20"/>
          <w:szCs w:val="20"/>
        </w:rPr>
        <w:t>Wymagana forma:</w:t>
      </w:r>
      <w:r w:rsidRPr="005C735C">
        <w:rPr>
          <w:bCs/>
          <w:color w:val="000000"/>
          <w:sz w:val="20"/>
          <w:szCs w:val="20"/>
        </w:rPr>
        <w:t xml:space="preserve"> Formularz musi być złożony </w:t>
      </w:r>
      <w:r w:rsidRPr="005C735C">
        <w:rPr>
          <w:bCs/>
          <w:color w:val="000000"/>
          <w:sz w:val="20"/>
          <w:szCs w:val="20"/>
        </w:rPr>
        <w:br/>
        <w:t>w oryginale w postaci dokumentu elektronicznego podpisanego przez osobę upoważnioną do reprezentowania wykonawcy zgodnie z formą reprezentacji określoną w dokumencie rejestrowym właściwym dla formy organizacyjnej lub innym dokumencie.</w:t>
      </w:r>
    </w:p>
    <w:p w14:paraId="07A43F4E" w14:textId="748C0945" w:rsidR="001601AF" w:rsidRPr="005C735C" w:rsidRDefault="001601AF" w:rsidP="00BF4082">
      <w:pPr>
        <w:pStyle w:val="Akapitzlist"/>
        <w:numPr>
          <w:ilvl w:val="0"/>
          <w:numId w:val="26"/>
        </w:numPr>
        <w:spacing w:line="360" w:lineRule="auto"/>
        <w:rPr>
          <w:b/>
          <w:bCs/>
          <w:sz w:val="20"/>
          <w:szCs w:val="20"/>
        </w:rPr>
      </w:pPr>
      <w:r>
        <w:rPr>
          <w:bCs/>
          <w:color w:val="000000"/>
          <w:sz w:val="20"/>
          <w:szCs w:val="20"/>
        </w:rPr>
        <w:t xml:space="preserve">Wypełniony formularz cenowy sporządzony z wykorzystaniem wzoru stanowiącego </w:t>
      </w:r>
      <w:r w:rsidRPr="001601AF">
        <w:rPr>
          <w:b/>
          <w:color w:val="000000"/>
          <w:sz w:val="20"/>
          <w:szCs w:val="20"/>
        </w:rPr>
        <w:t>Załącznik nr 4a do SWZ</w:t>
      </w:r>
      <w:r>
        <w:rPr>
          <w:bCs/>
          <w:color w:val="000000"/>
          <w:sz w:val="20"/>
          <w:szCs w:val="20"/>
        </w:rPr>
        <w:t>.</w:t>
      </w:r>
    </w:p>
    <w:p w14:paraId="13F9F3EA" w14:textId="77777777" w:rsidR="003A083D" w:rsidRPr="005C735C" w:rsidRDefault="003A083D" w:rsidP="00BF4082">
      <w:pPr>
        <w:pStyle w:val="Akapitzlist"/>
        <w:numPr>
          <w:ilvl w:val="0"/>
          <w:numId w:val="26"/>
        </w:numPr>
        <w:spacing w:line="360" w:lineRule="auto"/>
        <w:rPr>
          <w:b/>
          <w:bCs/>
          <w:sz w:val="20"/>
          <w:szCs w:val="20"/>
        </w:rPr>
      </w:pPr>
      <w:r w:rsidRPr="005C735C">
        <w:rPr>
          <w:bCs/>
          <w:color w:val="000000"/>
          <w:sz w:val="20"/>
          <w:szCs w:val="20"/>
        </w:rPr>
        <w:t xml:space="preserve">Pełnomocnictwo (jeśli dotyczy) </w:t>
      </w:r>
    </w:p>
    <w:p w14:paraId="770F251B" w14:textId="77777777" w:rsidR="003A083D" w:rsidRPr="005C735C" w:rsidRDefault="003A083D" w:rsidP="00BF4082">
      <w:pPr>
        <w:pStyle w:val="Akapitzlist"/>
        <w:numPr>
          <w:ilvl w:val="0"/>
          <w:numId w:val="27"/>
        </w:numPr>
        <w:spacing w:line="360" w:lineRule="auto"/>
        <w:rPr>
          <w:b/>
          <w:bCs/>
          <w:sz w:val="20"/>
          <w:szCs w:val="20"/>
        </w:rPr>
      </w:pPr>
      <w:r w:rsidRPr="005C735C">
        <w:rPr>
          <w:bCs/>
          <w:color w:val="000000"/>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7AEAF759" w14:textId="77777777" w:rsidR="00B75E85" w:rsidRPr="00B75E85" w:rsidRDefault="003A083D" w:rsidP="00BF4082">
      <w:pPr>
        <w:pStyle w:val="Akapitzlist"/>
        <w:numPr>
          <w:ilvl w:val="0"/>
          <w:numId w:val="27"/>
        </w:numPr>
        <w:spacing w:line="360" w:lineRule="auto"/>
        <w:rPr>
          <w:b/>
          <w:bCs/>
          <w:sz w:val="20"/>
          <w:szCs w:val="20"/>
        </w:rPr>
      </w:pPr>
      <w:r w:rsidRPr="005C735C">
        <w:rPr>
          <w:bCs/>
          <w:color w:val="000000"/>
          <w:sz w:val="20"/>
          <w:szCs w:val="20"/>
        </w:rPr>
        <w:t xml:space="preserve">W przypadku wykonawców ubiegających się wspólnie o udzielenie zamówienia wykonawcy są zobowiązani </w:t>
      </w:r>
      <w:r w:rsidRPr="005C735C">
        <w:rPr>
          <w:bCs/>
          <w:color w:val="000000"/>
          <w:sz w:val="20"/>
          <w:szCs w:val="20"/>
        </w:rPr>
        <w:lastRenderedPageBreak/>
        <w:t xml:space="preserve">do ustanowienia pełnomocnika. Dokument pełnomocnictwa, z treści którego będzie wynikało umocowanie do reprezentowania w postępowaniu o udzielenie zamówienia tych wykonawców, należy załączyć do oferty. </w:t>
      </w:r>
    </w:p>
    <w:p w14:paraId="1B0F797E" w14:textId="53277902" w:rsidR="003A083D" w:rsidRPr="00B75E85" w:rsidRDefault="003A083D" w:rsidP="00B75E85">
      <w:pPr>
        <w:spacing w:line="360" w:lineRule="auto"/>
        <w:ind w:left="720"/>
        <w:jc w:val="both"/>
        <w:rPr>
          <w:b/>
          <w:bCs/>
          <w:sz w:val="20"/>
          <w:szCs w:val="20"/>
        </w:rPr>
      </w:pPr>
      <w:r w:rsidRPr="00B75E85">
        <w:rPr>
          <w:b/>
          <w:color w:val="000000"/>
          <w:sz w:val="20"/>
          <w:szCs w:val="20"/>
        </w:rPr>
        <w:t>Wymagana forma:</w:t>
      </w:r>
      <w:r w:rsidRPr="00B75E85">
        <w:rPr>
          <w:bCs/>
          <w:color w:val="000000"/>
          <w:sz w:val="20"/>
          <w:szCs w:val="20"/>
        </w:rPr>
        <w:t xml:space="preserve"> oryginał w postaci elektronicznej podpisany przez osobę upoważnioną do reprezentowania wykonawcy/wykonawców wspólnie ubiegających się o udzielenie zamówienia zgodnie z formą reprezentacji, określoną w dokumencie rejestrowym właściwym dla formy organizacyjnej, lub elektroniczna kopia dokumentu poświadczona za zgodność z oryginałem przez notariusza, tj. podpisana kwalifikowanym podpisem elektronicznym osoby posiadającej uprawnienia notariusza.</w:t>
      </w:r>
    </w:p>
    <w:p w14:paraId="3BB493D7" w14:textId="2DF30942" w:rsidR="003A083D" w:rsidRPr="005C735C" w:rsidRDefault="003A083D" w:rsidP="00BF4082">
      <w:pPr>
        <w:pStyle w:val="Akapitzlist"/>
        <w:numPr>
          <w:ilvl w:val="0"/>
          <w:numId w:val="26"/>
        </w:numPr>
        <w:spacing w:line="360" w:lineRule="auto"/>
        <w:rPr>
          <w:b/>
          <w:bCs/>
          <w:sz w:val="20"/>
          <w:szCs w:val="20"/>
        </w:rPr>
      </w:pPr>
      <w:r w:rsidRPr="005C735C">
        <w:rPr>
          <w:bCs/>
          <w:color w:val="000000"/>
          <w:sz w:val="20"/>
          <w:szCs w:val="20"/>
        </w:rPr>
        <w:t xml:space="preserve">Zobowiązanie podmiotu trzeciego (jeśli dotyczy) stanowiący </w:t>
      </w:r>
      <w:r w:rsidRPr="005C735C">
        <w:rPr>
          <w:b/>
          <w:color w:val="000000"/>
          <w:sz w:val="20"/>
          <w:szCs w:val="20"/>
        </w:rPr>
        <w:t xml:space="preserve">Załącznik nr </w:t>
      </w:r>
      <w:r w:rsidR="00DA23B1">
        <w:rPr>
          <w:b/>
          <w:color w:val="000000"/>
          <w:sz w:val="20"/>
          <w:szCs w:val="20"/>
        </w:rPr>
        <w:t>2</w:t>
      </w:r>
      <w:r w:rsidR="005C735C">
        <w:rPr>
          <w:b/>
          <w:color w:val="000000"/>
          <w:sz w:val="20"/>
          <w:szCs w:val="20"/>
        </w:rPr>
        <w:t>.</w:t>
      </w:r>
      <w:r w:rsidRPr="005C735C">
        <w:rPr>
          <w:bCs/>
          <w:color w:val="000000"/>
          <w:sz w:val="20"/>
          <w:szCs w:val="20"/>
        </w:rPr>
        <w:t xml:space="preserve"> Zobowiązanie podmiotu udostępniającego zasoby (lub inny podmiotowy środek dowodowy), potwierdza, że stosunek łączący wykonawcę z podmiotami udostępniającymi zasoby gwarantuje rzeczywisty dostęp do tych zasobów </w:t>
      </w:r>
      <w:r w:rsidRPr="005C735C">
        <w:rPr>
          <w:bCs/>
          <w:color w:val="000000"/>
          <w:sz w:val="20"/>
          <w:szCs w:val="20"/>
        </w:rPr>
        <w:br/>
        <w:t>oraz określa w szczególności:</w:t>
      </w:r>
    </w:p>
    <w:p w14:paraId="19987A5F" w14:textId="77777777" w:rsidR="003A083D" w:rsidRPr="005C735C" w:rsidRDefault="003A083D" w:rsidP="00BF4082">
      <w:pPr>
        <w:pStyle w:val="Akapitzlist"/>
        <w:numPr>
          <w:ilvl w:val="1"/>
          <w:numId w:val="26"/>
        </w:numPr>
        <w:spacing w:line="360" w:lineRule="auto"/>
        <w:ind w:left="1091"/>
        <w:rPr>
          <w:b/>
          <w:bCs/>
          <w:sz w:val="20"/>
          <w:szCs w:val="20"/>
        </w:rPr>
      </w:pPr>
      <w:r w:rsidRPr="005C735C">
        <w:rPr>
          <w:sz w:val="20"/>
          <w:szCs w:val="20"/>
        </w:rPr>
        <w:t xml:space="preserve">zakres </w:t>
      </w:r>
      <w:r w:rsidRPr="005C735C">
        <w:rPr>
          <w:bCs/>
          <w:color w:val="000000"/>
          <w:sz w:val="20"/>
          <w:szCs w:val="20"/>
        </w:rPr>
        <w:t>dostępnych wykonawcy zasobów podmiotu udostępniającego zasoby;</w:t>
      </w:r>
    </w:p>
    <w:p w14:paraId="099B4B22" w14:textId="77777777" w:rsidR="003A083D" w:rsidRPr="005C735C" w:rsidRDefault="003A083D" w:rsidP="00BF4082">
      <w:pPr>
        <w:pStyle w:val="Akapitzlist"/>
        <w:numPr>
          <w:ilvl w:val="1"/>
          <w:numId w:val="26"/>
        </w:numPr>
        <w:spacing w:line="360" w:lineRule="auto"/>
        <w:ind w:left="1091"/>
        <w:rPr>
          <w:b/>
          <w:bCs/>
          <w:sz w:val="20"/>
          <w:szCs w:val="20"/>
        </w:rPr>
      </w:pPr>
      <w:r w:rsidRPr="005C735C">
        <w:rPr>
          <w:bCs/>
          <w:color w:val="000000"/>
          <w:sz w:val="20"/>
          <w:szCs w:val="20"/>
        </w:rPr>
        <w:t>sposób i okres udostępnienia wykonawcy i wykorzystania przez niego zasobów podmiotu udostępniającego te zasoby przy wykonywaniu zamówienia;</w:t>
      </w:r>
    </w:p>
    <w:p w14:paraId="5AACE0AB" w14:textId="77777777" w:rsidR="00B75E85" w:rsidRPr="00B75E85" w:rsidRDefault="003A083D" w:rsidP="00BF4082">
      <w:pPr>
        <w:pStyle w:val="Akapitzlist"/>
        <w:numPr>
          <w:ilvl w:val="1"/>
          <w:numId w:val="26"/>
        </w:numPr>
        <w:spacing w:line="360" w:lineRule="auto"/>
        <w:ind w:left="1091"/>
        <w:rPr>
          <w:b/>
          <w:bCs/>
          <w:sz w:val="20"/>
          <w:szCs w:val="20"/>
        </w:rPr>
      </w:pPr>
      <w:r w:rsidRPr="005C735C">
        <w:rPr>
          <w:bCs/>
          <w:color w:val="000000"/>
          <w:sz w:val="20"/>
          <w:szCs w:val="20"/>
        </w:rPr>
        <w:t xml:space="preserve">czy i w jakim zakresie podmiot udostępniający zasoby, na zdolnościach którego wykonawca polega </w:t>
      </w:r>
      <w:r w:rsidRPr="005C735C">
        <w:rPr>
          <w:bCs/>
          <w:color w:val="000000"/>
          <w:sz w:val="20"/>
          <w:szCs w:val="20"/>
        </w:rPr>
        <w:br/>
        <w:t xml:space="preserve">w odniesieniu do warunków udziału w postępowaniu dotyczących wykształcenia, kwalifikacji zawodowych lub doświadczenia, zrealizuje roboty budowlane lub usługi, których wskazane zdolności dotyczą. </w:t>
      </w:r>
    </w:p>
    <w:p w14:paraId="3AC49C2E" w14:textId="0DAACD81" w:rsidR="003A083D" w:rsidRPr="00B75E85" w:rsidRDefault="003A083D" w:rsidP="00B75E85">
      <w:pPr>
        <w:spacing w:line="360" w:lineRule="auto"/>
        <w:ind w:left="731"/>
        <w:jc w:val="both"/>
        <w:rPr>
          <w:b/>
          <w:bCs/>
          <w:sz w:val="20"/>
          <w:szCs w:val="20"/>
        </w:rPr>
      </w:pPr>
      <w:r w:rsidRPr="00B75E85">
        <w:rPr>
          <w:b/>
          <w:sz w:val="20"/>
          <w:szCs w:val="20"/>
        </w:rPr>
        <w:t xml:space="preserve">Wymagana forma: </w:t>
      </w:r>
      <w:r w:rsidRPr="00B75E85">
        <w:rPr>
          <w:sz w:val="20"/>
          <w:szCs w:val="20"/>
        </w:rPr>
        <w:t>Zobowiązanie musi być złożone w oryginale w postaci dokumentu elektronicznego</w:t>
      </w:r>
      <w:r w:rsidR="00314F7F">
        <w:rPr>
          <w:sz w:val="20"/>
          <w:szCs w:val="20"/>
        </w:rPr>
        <w:t>, odpowiednio</w:t>
      </w:r>
      <w:r w:rsidRPr="00B75E85">
        <w:rPr>
          <w:sz w:val="20"/>
          <w:szCs w:val="20"/>
        </w:rPr>
        <w:t xml:space="preserve"> podpisanego przez osoby upoważnione do reprezentowania podmiotu zgodnie z jego formą reprezentacji, na zdolnościach którego polega wykonawca, określoną w dokumencie rejestrowym właściwym dla formy organizacyjnej tego podmiotu lub innym dokumencie.</w:t>
      </w:r>
    </w:p>
    <w:p w14:paraId="23A86648" w14:textId="63179C4B" w:rsidR="003A083D" w:rsidRPr="005C735C" w:rsidRDefault="003A083D" w:rsidP="00BF4082">
      <w:pPr>
        <w:pStyle w:val="Akapitzlist"/>
        <w:numPr>
          <w:ilvl w:val="0"/>
          <w:numId w:val="28"/>
        </w:numPr>
        <w:spacing w:line="360" w:lineRule="auto"/>
        <w:ind w:left="723"/>
        <w:rPr>
          <w:rFonts w:eastAsia="Calibri"/>
          <w:sz w:val="20"/>
          <w:szCs w:val="20"/>
        </w:rPr>
      </w:pPr>
      <w:r w:rsidRPr="005C735C">
        <w:rPr>
          <w:bCs/>
          <w:color w:val="000000"/>
          <w:sz w:val="20"/>
          <w:szCs w:val="20"/>
        </w:rPr>
        <w:t xml:space="preserve">Oświadczenie dotyczące usług jakie wykonają poszczególni Wykonawcy wspólnie ubiegający się o udzielenie zamówienia (jeśli dotyczy – </w:t>
      </w:r>
      <w:r w:rsidRPr="005C735C">
        <w:rPr>
          <w:b/>
          <w:color w:val="000000"/>
          <w:sz w:val="20"/>
          <w:szCs w:val="20"/>
        </w:rPr>
        <w:t xml:space="preserve">Załącznik nr </w:t>
      </w:r>
      <w:r w:rsidR="00DA23B1">
        <w:rPr>
          <w:b/>
          <w:color w:val="000000"/>
          <w:sz w:val="20"/>
          <w:szCs w:val="20"/>
        </w:rPr>
        <w:t>5</w:t>
      </w:r>
      <w:r w:rsidR="00775A4A" w:rsidRPr="005C735C">
        <w:rPr>
          <w:bCs/>
          <w:color w:val="000000"/>
          <w:sz w:val="20"/>
          <w:szCs w:val="20"/>
        </w:rPr>
        <w:t>)</w:t>
      </w:r>
      <w:r w:rsidRPr="005C735C">
        <w:rPr>
          <w:bCs/>
          <w:color w:val="000000"/>
          <w:sz w:val="20"/>
          <w:szCs w:val="20"/>
        </w:rPr>
        <w:t>.</w:t>
      </w:r>
      <w:r w:rsidRPr="005C735C">
        <w:rPr>
          <w:b/>
          <w:color w:val="000000"/>
          <w:sz w:val="20"/>
          <w:szCs w:val="20"/>
        </w:rPr>
        <w:t xml:space="preserve"> Wymagana forma:</w:t>
      </w:r>
      <w:r w:rsidRPr="005C735C">
        <w:rPr>
          <w:bCs/>
          <w:color w:val="000000"/>
          <w:sz w:val="20"/>
          <w:szCs w:val="20"/>
        </w:rPr>
        <w:t xml:space="preserve"> Zobowiązanie musi być złożone w oryginale w postaci dokumentu elektronicznego</w:t>
      </w:r>
      <w:r w:rsidR="00314F7F">
        <w:rPr>
          <w:bCs/>
          <w:color w:val="000000"/>
          <w:sz w:val="20"/>
          <w:szCs w:val="20"/>
        </w:rPr>
        <w:t>, odpowiednio</w:t>
      </w:r>
      <w:r w:rsidRPr="005C735C">
        <w:rPr>
          <w:bCs/>
          <w:color w:val="000000"/>
          <w:sz w:val="20"/>
          <w:szCs w:val="20"/>
        </w:rPr>
        <w:t xml:space="preserve"> podpisanego przez osoby upoważnione </w:t>
      </w:r>
      <w:r w:rsidR="004B28E0">
        <w:rPr>
          <w:bCs/>
          <w:color w:val="000000"/>
          <w:sz w:val="20"/>
          <w:szCs w:val="20"/>
        </w:rPr>
        <w:br/>
      </w:r>
      <w:r w:rsidRPr="005C735C">
        <w:rPr>
          <w:bCs/>
          <w:color w:val="000000"/>
          <w:sz w:val="20"/>
          <w:szCs w:val="20"/>
        </w:rPr>
        <w:t>do reprezentowania podmiotu zgodnie z jego formą reprezentacji, na zdolnościach którego polega wykonawca, określoną w dokumencie rejestrowym właściwym dla formy organizacyjnej tego podmiotu lub innym dokumencie.</w:t>
      </w:r>
    </w:p>
    <w:p w14:paraId="0E689C45" w14:textId="1BD3E1BC" w:rsidR="003A083D" w:rsidRPr="00171715" w:rsidRDefault="003A083D" w:rsidP="00BF4082">
      <w:pPr>
        <w:pStyle w:val="Akapitzlist"/>
        <w:numPr>
          <w:ilvl w:val="0"/>
          <w:numId w:val="28"/>
        </w:numPr>
        <w:spacing w:line="360" w:lineRule="auto"/>
        <w:ind w:left="723"/>
        <w:rPr>
          <w:rFonts w:eastAsia="Calibri"/>
          <w:sz w:val="20"/>
          <w:szCs w:val="20"/>
        </w:rPr>
      </w:pPr>
      <w:r w:rsidRPr="005C735C">
        <w:rPr>
          <w:bCs/>
          <w:color w:val="000000"/>
          <w:sz w:val="20"/>
          <w:szCs w:val="20"/>
        </w:rPr>
        <w:t xml:space="preserve">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 U. 2020 r. poz. 1913 z późn.  zm.) </w:t>
      </w:r>
      <w:r w:rsidRPr="005C735C">
        <w:rPr>
          <w:b/>
          <w:color w:val="000000"/>
          <w:sz w:val="20"/>
          <w:szCs w:val="20"/>
        </w:rPr>
        <w:t>Wymagana forma:</w:t>
      </w:r>
      <w:r w:rsidRPr="005C735C">
        <w:rPr>
          <w:bCs/>
          <w:color w:val="000000"/>
          <w:sz w:val="20"/>
          <w:szCs w:val="20"/>
        </w:rPr>
        <w:t xml:space="preserve"> Dokument musi być złożony w oryginale w postaci dokumentu elektronicznego</w:t>
      </w:r>
      <w:r w:rsidR="00314F7F">
        <w:rPr>
          <w:bCs/>
          <w:color w:val="000000"/>
          <w:sz w:val="20"/>
          <w:szCs w:val="20"/>
        </w:rPr>
        <w:t>, odpowiednio</w:t>
      </w:r>
      <w:r w:rsidRPr="005C735C">
        <w:rPr>
          <w:bCs/>
          <w:color w:val="000000"/>
          <w:sz w:val="20"/>
          <w:szCs w:val="20"/>
        </w:rPr>
        <w:t xml:space="preserve"> podpisanego przez osoby upoważnione do reprezentowania podmiotu zgodnie z jego formą reprezentacji, na zdolnościach którego polega wykonawca, określoną </w:t>
      </w:r>
      <w:r w:rsidR="004B28E0">
        <w:rPr>
          <w:bCs/>
          <w:color w:val="000000"/>
          <w:sz w:val="20"/>
          <w:szCs w:val="20"/>
        </w:rPr>
        <w:br/>
      </w:r>
      <w:r w:rsidRPr="005C735C">
        <w:rPr>
          <w:bCs/>
          <w:color w:val="000000"/>
          <w:sz w:val="20"/>
          <w:szCs w:val="20"/>
        </w:rPr>
        <w:t>w dokumencie rejestrowym właściwym dla formy organizacyjnej tego podmiotu lub innym dokumencie.</w:t>
      </w:r>
    </w:p>
    <w:p w14:paraId="2DA6DA77" w14:textId="05BA17E4" w:rsidR="00171715" w:rsidRPr="005C735C" w:rsidRDefault="00171715" w:rsidP="00BF4082">
      <w:pPr>
        <w:pStyle w:val="Akapitzlist"/>
        <w:numPr>
          <w:ilvl w:val="0"/>
          <w:numId w:val="28"/>
        </w:numPr>
        <w:tabs>
          <w:tab w:val="left" w:pos="1120"/>
        </w:tabs>
        <w:kinsoku w:val="0"/>
        <w:overflowPunct w:val="0"/>
        <w:adjustRightInd w:val="0"/>
        <w:spacing w:line="360" w:lineRule="auto"/>
        <w:ind w:left="723"/>
        <w:rPr>
          <w:sz w:val="20"/>
          <w:szCs w:val="20"/>
        </w:rPr>
      </w:pPr>
      <w:r w:rsidRPr="005C735C">
        <w:rPr>
          <w:color w:val="0A0A0A"/>
          <w:sz w:val="20"/>
          <w:szCs w:val="20"/>
        </w:rPr>
        <w:t>Oświadczenie o n</w:t>
      </w:r>
      <w:r w:rsidRPr="005C735C">
        <w:rPr>
          <w:sz w:val="20"/>
          <w:szCs w:val="20"/>
        </w:rPr>
        <w:t xml:space="preserve">iepodleganiu wykluczeniu i spełnianiu warunków udziału w postępowaniu, o którym mowa </w:t>
      </w:r>
      <w:r w:rsidRPr="005C735C">
        <w:rPr>
          <w:sz w:val="20"/>
          <w:szCs w:val="20"/>
        </w:rPr>
        <w:br/>
        <w:t xml:space="preserve">w art. 125 ust. 1 ustawy Pzp, sporządzone zgodnie ze wzorem stanowiącym </w:t>
      </w:r>
      <w:r w:rsidRPr="005C735C">
        <w:rPr>
          <w:b/>
          <w:bCs/>
          <w:sz w:val="20"/>
          <w:szCs w:val="20"/>
        </w:rPr>
        <w:t xml:space="preserve">załącznik nr </w:t>
      </w:r>
      <w:r w:rsidR="000367B8">
        <w:rPr>
          <w:b/>
          <w:bCs/>
          <w:sz w:val="20"/>
          <w:szCs w:val="20"/>
        </w:rPr>
        <w:t>7</w:t>
      </w:r>
      <w:r w:rsidRPr="005C735C">
        <w:rPr>
          <w:sz w:val="20"/>
          <w:szCs w:val="20"/>
        </w:rPr>
        <w:t xml:space="preserve"> do SWZ:</w:t>
      </w:r>
    </w:p>
    <w:p w14:paraId="7517CB30" w14:textId="3AC68BE7" w:rsidR="00171715" w:rsidRPr="005C735C" w:rsidRDefault="00171715" w:rsidP="00BF4082">
      <w:pPr>
        <w:pStyle w:val="Akapitzlist"/>
        <w:widowControl/>
        <w:numPr>
          <w:ilvl w:val="1"/>
          <w:numId w:val="28"/>
        </w:numPr>
        <w:autoSpaceDE/>
        <w:autoSpaceDN/>
        <w:spacing w:after="160" w:line="360" w:lineRule="auto"/>
        <w:ind w:left="1091"/>
        <w:contextualSpacing/>
        <w:rPr>
          <w:color w:val="0A0A0A"/>
          <w:sz w:val="20"/>
          <w:szCs w:val="20"/>
        </w:rPr>
      </w:pPr>
      <w:r w:rsidRPr="005C735C">
        <w:rPr>
          <w:sz w:val="20"/>
          <w:szCs w:val="20"/>
        </w:rPr>
        <w:t xml:space="preserve">W przypadku wspólnego ubiegania się o zamówienie przez Wykonawców, oświadczenie, o którym mowa w pkt </w:t>
      </w:r>
      <w:r w:rsidR="00B75E85">
        <w:rPr>
          <w:sz w:val="20"/>
          <w:szCs w:val="20"/>
        </w:rPr>
        <w:t>6</w:t>
      </w:r>
      <w:r w:rsidRPr="005C735C">
        <w:rPr>
          <w:sz w:val="20"/>
          <w:szCs w:val="20"/>
        </w:rPr>
        <w:t xml:space="preserve"> składa każdy z wykonawców. Oświadczenie potwierdza brak podstaw wykluczenia oraz spełnianie warunków udziału w postępowaniu w zakresie, w jakim każdy z Wykonawców wykazuje spełnianie warunków udziału w postępowaniu.</w:t>
      </w:r>
    </w:p>
    <w:p w14:paraId="09917E4C" w14:textId="473081D1" w:rsidR="00171715" w:rsidRPr="00171715" w:rsidRDefault="00171715" w:rsidP="00BF4082">
      <w:pPr>
        <w:pStyle w:val="Akapitzlist"/>
        <w:widowControl/>
        <w:numPr>
          <w:ilvl w:val="1"/>
          <w:numId w:val="28"/>
        </w:numPr>
        <w:autoSpaceDE/>
        <w:autoSpaceDN/>
        <w:spacing w:after="160" w:line="360" w:lineRule="auto"/>
        <w:ind w:left="1091"/>
        <w:contextualSpacing/>
        <w:rPr>
          <w:color w:val="0A0A0A"/>
          <w:sz w:val="20"/>
          <w:szCs w:val="20"/>
        </w:rPr>
      </w:pPr>
      <w:r w:rsidRPr="005C735C">
        <w:rPr>
          <w:color w:val="0A0A0A"/>
          <w:sz w:val="20"/>
          <w:szCs w:val="20"/>
        </w:rPr>
        <w:t>W</w:t>
      </w:r>
      <w:r w:rsidRPr="005C735C">
        <w:rPr>
          <w:sz w:val="20"/>
          <w:szCs w:val="20"/>
        </w:rPr>
        <w:t xml:space="preserve"> przypadku polegania na zdolnościach podmiotów udostępniających zasoby, Wykonawca przedstawia, wraz z oświadczeniem, o którym mowa w pkt </w:t>
      </w:r>
      <w:r>
        <w:rPr>
          <w:sz w:val="20"/>
          <w:szCs w:val="20"/>
        </w:rPr>
        <w:t>6</w:t>
      </w:r>
      <w:r w:rsidRPr="005C735C">
        <w:rPr>
          <w:sz w:val="20"/>
          <w:szCs w:val="20"/>
        </w:rPr>
        <w:t xml:space="preserve">, także oświadczenie podmiotu udostępniającego zasoby, </w:t>
      </w:r>
      <w:r w:rsidRPr="005C735C">
        <w:rPr>
          <w:sz w:val="20"/>
          <w:szCs w:val="20"/>
        </w:rPr>
        <w:lastRenderedPageBreak/>
        <w:t xml:space="preserve">potwierdzające brak podstaw wykluczenia tego podmiotu oraz spełnianie warunków udziału </w:t>
      </w:r>
      <w:r w:rsidRPr="005C735C">
        <w:rPr>
          <w:sz w:val="20"/>
          <w:szCs w:val="20"/>
        </w:rPr>
        <w:br/>
        <w:t>w postępowaniu w zakresie, w jakim Wykonawca powołuje się na jego zasoby.</w:t>
      </w:r>
    </w:p>
    <w:p w14:paraId="43D5CC09" w14:textId="4FCA8809" w:rsidR="005C336B" w:rsidRPr="00C2388A" w:rsidRDefault="005C336B" w:rsidP="00BF4082">
      <w:pPr>
        <w:pStyle w:val="Akapitzlist"/>
        <w:numPr>
          <w:ilvl w:val="0"/>
          <w:numId w:val="28"/>
        </w:numPr>
        <w:spacing w:line="360" w:lineRule="auto"/>
        <w:ind w:left="723"/>
        <w:rPr>
          <w:rFonts w:eastAsia="Calibri"/>
          <w:sz w:val="20"/>
          <w:szCs w:val="20"/>
        </w:rPr>
      </w:pPr>
      <w:r w:rsidRPr="005C735C">
        <w:rPr>
          <w:bCs/>
          <w:color w:val="000000"/>
          <w:sz w:val="20"/>
          <w:szCs w:val="20"/>
        </w:rPr>
        <w:t>Dowód wniesienia wadium.</w:t>
      </w:r>
    </w:p>
    <w:p w14:paraId="5E3FBAD0" w14:textId="097CBD45" w:rsidR="003A083D" w:rsidRPr="005C735C" w:rsidRDefault="005D1C34" w:rsidP="00BF4082">
      <w:pPr>
        <w:pStyle w:val="Akapitzlist"/>
        <w:numPr>
          <w:ilvl w:val="0"/>
          <w:numId w:val="28"/>
        </w:numPr>
        <w:spacing w:line="360" w:lineRule="auto"/>
        <w:ind w:left="723"/>
        <w:rPr>
          <w:rFonts w:eastAsia="Calibri"/>
          <w:sz w:val="20"/>
          <w:szCs w:val="20"/>
        </w:rPr>
      </w:pPr>
      <w:r w:rsidRPr="005C735C">
        <w:rPr>
          <w:bCs/>
          <w:color w:val="000000"/>
          <w:sz w:val="20"/>
          <w:szCs w:val="20"/>
        </w:rPr>
        <w:t>W</w:t>
      </w:r>
      <w:r w:rsidR="003A083D" w:rsidRPr="005C735C">
        <w:rPr>
          <w:bCs/>
          <w:color w:val="000000"/>
          <w:sz w:val="20"/>
          <w:szCs w:val="20"/>
        </w:rPr>
        <w:t xml:space="preserve"> przedmiotowym postępowaniu Zamawiający nie wymaga złożenia przedmiotowych środków dowodowych.</w:t>
      </w:r>
    </w:p>
    <w:p w14:paraId="53C40FAF" w14:textId="54B809C4" w:rsidR="003A083D" w:rsidRPr="005C735C" w:rsidRDefault="003A083D" w:rsidP="00BF4082">
      <w:pPr>
        <w:pStyle w:val="Akapitzlist"/>
        <w:numPr>
          <w:ilvl w:val="0"/>
          <w:numId w:val="29"/>
        </w:numPr>
        <w:tabs>
          <w:tab w:val="left" w:pos="1120"/>
        </w:tabs>
        <w:kinsoku w:val="0"/>
        <w:overflowPunct w:val="0"/>
        <w:adjustRightInd w:val="0"/>
        <w:spacing w:line="360" w:lineRule="auto"/>
        <w:rPr>
          <w:sz w:val="20"/>
          <w:szCs w:val="20"/>
        </w:rPr>
      </w:pPr>
      <w:r w:rsidRPr="005C735C">
        <w:rPr>
          <w:sz w:val="20"/>
          <w:szCs w:val="20"/>
        </w:rPr>
        <w:t xml:space="preserve">Zamawiający przed udzieleniem zamówienia, </w:t>
      </w:r>
      <w:r w:rsidRPr="005C735C">
        <w:rPr>
          <w:b/>
          <w:bCs/>
          <w:sz w:val="20"/>
          <w:szCs w:val="20"/>
        </w:rPr>
        <w:t xml:space="preserve">wezwie </w:t>
      </w:r>
      <w:r w:rsidRPr="005C735C">
        <w:rPr>
          <w:sz w:val="20"/>
          <w:szCs w:val="20"/>
        </w:rPr>
        <w:t xml:space="preserve">Wykonawcę, którego oferta została najwyżej oceniona, </w:t>
      </w:r>
      <w:r w:rsidRPr="005C735C">
        <w:rPr>
          <w:sz w:val="20"/>
          <w:szCs w:val="20"/>
        </w:rPr>
        <w:br/>
        <w:t xml:space="preserve">do złożenia w wyznaczonym, nie krótszym niż </w:t>
      </w:r>
      <w:r w:rsidRPr="005C735C">
        <w:rPr>
          <w:b/>
          <w:bCs/>
          <w:sz w:val="20"/>
          <w:szCs w:val="20"/>
        </w:rPr>
        <w:t xml:space="preserve">5 dni, </w:t>
      </w:r>
      <w:r w:rsidRPr="005C735C">
        <w:rPr>
          <w:sz w:val="20"/>
          <w:szCs w:val="20"/>
        </w:rPr>
        <w:t>terminie</w:t>
      </w:r>
      <w:r w:rsidRPr="005C735C">
        <w:rPr>
          <w:spacing w:val="-6"/>
          <w:sz w:val="20"/>
          <w:szCs w:val="20"/>
        </w:rPr>
        <w:t xml:space="preserve"> </w:t>
      </w:r>
      <w:r w:rsidRPr="005C735C">
        <w:rPr>
          <w:sz w:val="20"/>
          <w:szCs w:val="20"/>
        </w:rPr>
        <w:t>aktualnych</w:t>
      </w:r>
      <w:r w:rsidRPr="005C735C">
        <w:rPr>
          <w:spacing w:val="-6"/>
          <w:sz w:val="20"/>
          <w:szCs w:val="20"/>
        </w:rPr>
        <w:t xml:space="preserve"> </w:t>
      </w:r>
      <w:r w:rsidRPr="005C735C">
        <w:rPr>
          <w:sz w:val="20"/>
          <w:szCs w:val="20"/>
        </w:rPr>
        <w:t>na</w:t>
      </w:r>
      <w:r w:rsidRPr="005C735C">
        <w:rPr>
          <w:spacing w:val="-6"/>
          <w:sz w:val="20"/>
          <w:szCs w:val="20"/>
        </w:rPr>
        <w:t xml:space="preserve"> </w:t>
      </w:r>
      <w:r w:rsidRPr="005C735C">
        <w:rPr>
          <w:sz w:val="20"/>
          <w:szCs w:val="20"/>
        </w:rPr>
        <w:t>dzień</w:t>
      </w:r>
      <w:r w:rsidRPr="005C735C">
        <w:rPr>
          <w:spacing w:val="-5"/>
          <w:sz w:val="20"/>
          <w:szCs w:val="20"/>
        </w:rPr>
        <w:t xml:space="preserve"> </w:t>
      </w:r>
      <w:r w:rsidRPr="005C735C">
        <w:rPr>
          <w:sz w:val="20"/>
          <w:szCs w:val="20"/>
        </w:rPr>
        <w:t>złożenia</w:t>
      </w:r>
      <w:r w:rsidRPr="005C735C">
        <w:rPr>
          <w:spacing w:val="-6"/>
          <w:sz w:val="20"/>
          <w:szCs w:val="20"/>
        </w:rPr>
        <w:t xml:space="preserve"> </w:t>
      </w:r>
      <w:r w:rsidRPr="005C735C">
        <w:rPr>
          <w:sz w:val="20"/>
          <w:szCs w:val="20"/>
        </w:rPr>
        <w:t>następujących</w:t>
      </w:r>
      <w:r w:rsidRPr="005C735C">
        <w:rPr>
          <w:spacing w:val="-6"/>
          <w:sz w:val="20"/>
          <w:szCs w:val="20"/>
        </w:rPr>
        <w:t xml:space="preserve"> </w:t>
      </w:r>
      <w:r w:rsidRPr="005C735C">
        <w:rPr>
          <w:sz w:val="20"/>
          <w:szCs w:val="20"/>
        </w:rPr>
        <w:t>oświadczeń</w:t>
      </w:r>
      <w:r w:rsidRPr="005C735C">
        <w:rPr>
          <w:spacing w:val="-5"/>
          <w:sz w:val="20"/>
          <w:szCs w:val="20"/>
        </w:rPr>
        <w:t xml:space="preserve"> </w:t>
      </w:r>
      <w:r w:rsidRPr="005C735C">
        <w:rPr>
          <w:sz w:val="20"/>
          <w:szCs w:val="20"/>
        </w:rPr>
        <w:t>lub</w:t>
      </w:r>
      <w:r w:rsidRPr="005C735C">
        <w:rPr>
          <w:spacing w:val="-6"/>
          <w:sz w:val="20"/>
          <w:szCs w:val="20"/>
        </w:rPr>
        <w:t xml:space="preserve"> </w:t>
      </w:r>
      <w:r w:rsidRPr="005C735C">
        <w:rPr>
          <w:sz w:val="20"/>
          <w:szCs w:val="20"/>
        </w:rPr>
        <w:t>dokumentów:</w:t>
      </w:r>
    </w:p>
    <w:p w14:paraId="0755E841" w14:textId="0230292D" w:rsidR="007551B4" w:rsidRPr="005C735C" w:rsidRDefault="001601AF" w:rsidP="00BF4082">
      <w:pPr>
        <w:pStyle w:val="Akapitzlist"/>
        <w:numPr>
          <w:ilvl w:val="0"/>
          <w:numId w:val="30"/>
        </w:numPr>
        <w:tabs>
          <w:tab w:val="left" w:pos="1120"/>
        </w:tabs>
        <w:kinsoku w:val="0"/>
        <w:overflowPunct w:val="0"/>
        <w:adjustRightInd w:val="0"/>
        <w:spacing w:line="360" w:lineRule="auto"/>
        <w:rPr>
          <w:sz w:val="20"/>
          <w:szCs w:val="20"/>
        </w:rPr>
      </w:pPr>
      <w:r>
        <w:rPr>
          <w:sz w:val="20"/>
          <w:szCs w:val="20"/>
        </w:rPr>
        <w:t>W</w:t>
      </w:r>
      <w:r w:rsidR="0006559F" w:rsidRPr="005C735C">
        <w:rPr>
          <w:sz w:val="20"/>
          <w:szCs w:val="20"/>
        </w:rPr>
        <w:t>ykaz usług</w:t>
      </w:r>
      <w:r>
        <w:rPr>
          <w:sz w:val="20"/>
          <w:szCs w:val="20"/>
        </w:rPr>
        <w:t>.</w:t>
      </w:r>
    </w:p>
    <w:p w14:paraId="36CD310E" w14:textId="306E15F5" w:rsidR="001122FC" w:rsidRPr="005C735C" w:rsidRDefault="001601AF" w:rsidP="00BF4082">
      <w:pPr>
        <w:widowControl/>
        <w:numPr>
          <w:ilvl w:val="0"/>
          <w:numId w:val="30"/>
        </w:numPr>
        <w:adjustRightInd w:val="0"/>
        <w:spacing w:line="360" w:lineRule="auto"/>
        <w:jc w:val="both"/>
        <w:rPr>
          <w:rFonts w:eastAsiaTheme="minorHAnsi"/>
          <w:color w:val="000000"/>
          <w:sz w:val="20"/>
          <w:szCs w:val="20"/>
        </w:rPr>
      </w:pPr>
      <w:r>
        <w:rPr>
          <w:rFonts w:eastAsiaTheme="minorHAnsi"/>
          <w:color w:val="000000"/>
          <w:sz w:val="20"/>
          <w:szCs w:val="20"/>
        </w:rPr>
        <w:t>O</w:t>
      </w:r>
      <w:r w:rsidR="001122FC" w:rsidRPr="005C735C">
        <w:rPr>
          <w:rFonts w:eastAsiaTheme="minorHAnsi"/>
          <w:color w:val="000000"/>
          <w:sz w:val="20"/>
          <w:szCs w:val="20"/>
        </w:rPr>
        <w:t xml:space="preserve">świadczenia Wykonawcy, w zakresie art. 108 ust. 1 pkt 5 Pzp, o braku przynależności do tej samej grupy kapitałowej, w rozumieniu ustawy z dnia 16 lutego 2007 r. o ochronie konkurencji i konsumentów </w:t>
      </w:r>
      <w:r w:rsidR="001122FC" w:rsidRPr="005C735C">
        <w:rPr>
          <w:rFonts w:eastAsiaTheme="minorHAnsi"/>
          <w:color w:val="000000"/>
          <w:sz w:val="20"/>
          <w:szCs w:val="20"/>
        </w:rPr>
        <w:br/>
        <w:t xml:space="preserve">( t.j. Dz. U. z 2021 r., poz. 275), z innym Wykonawcą, który złożył odrębną ofertę, albo oświadczenia </w:t>
      </w:r>
      <w:r w:rsidR="001122FC" w:rsidRPr="005C735C">
        <w:rPr>
          <w:rFonts w:eastAsiaTheme="minorHAnsi"/>
          <w:color w:val="000000"/>
          <w:sz w:val="20"/>
          <w:szCs w:val="20"/>
        </w:rPr>
        <w:br/>
        <w:t xml:space="preserve">o przynależności do tej samej grupy kapitałowej wraz z dokumentami lub informacjami potwierdzającymi przygotowanie oferty niezależnie od innego Wykonawcy należącego do tej samej grupy kapitałowej – </w:t>
      </w:r>
      <w:r w:rsidR="001122FC" w:rsidRPr="005C735C">
        <w:rPr>
          <w:rFonts w:eastAsiaTheme="minorHAnsi"/>
          <w:color w:val="000000"/>
          <w:sz w:val="20"/>
          <w:szCs w:val="20"/>
        </w:rPr>
        <w:br/>
        <w:t xml:space="preserve">z wykorzystaniem wzoru stanowiącego </w:t>
      </w:r>
      <w:r w:rsidR="001122FC" w:rsidRPr="005C735C">
        <w:rPr>
          <w:rFonts w:eastAsiaTheme="minorHAnsi"/>
          <w:b/>
          <w:bCs/>
          <w:color w:val="000000"/>
          <w:sz w:val="20"/>
          <w:szCs w:val="20"/>
        </w:rPr>
        <w:t xml:space="preserve">Załącznik nr </w:t>
      </w:r>
      <w:r w:rsidR="00F44D54">
        <w:rPr>
          <w:rFonts w:eastAsiaTheme="minorHAnsi"/>
          <w:b/>
          <w:bCs/>
          <w:color w:val="000000"/>
          <w:sz w:val="20"/>
          <w:szCs w:val="20"/>
        </w:rPr>
        <w:t>6</w:t>
      </w:r>
      <w:r w:rsidR="001122FC" w:rsidRPr="005C735C">
        <w:rPr>
          <w:rFonts w:eastAsiaTheme="minorHAnsi"/>
          <w:b/>
          <w:bCs/>
          <w:color w:val="000000"/>
          <w:sz w:val="20"/>
          <w:szCs w:val="20"/>
        </w:rPr>
        <w:t xml:space="preserve"> do SWZ</w:t>
      </w:r>
      <w:r w:rsidR="004901E0" w:rsidRPr="005C735C">
        <w:rPr>
          <w:rFonts w:eastAsiaTheme="minorHAnsi"/>
          <w:b/>
          <w:bCs/>
          <w:color w:val="000000"/>
          <w:sz w:val="20"/>
          <w:szCs w:val="20"/>
        </w:rPr>
        <w:t>.</w:t>
      </w:r>
    </w:p>
    <w:p w14:paraId="401B1C69" w14:textId="1D6ACCCF" w:rsidR="004901E0" w:rsidRPr="005C735C" w:rsidRDefault="004901E0" w:rsidP="00BF4082">
      <w:pPr>
        <w:pStyle w:val="Akapitzlist"/>
        <w:widowControl/>
        <w:numPr>
          <w:ilvl w:val="0"/>
          <w:numId w:val="31"/>
        </w:numPr>
        <w:adjustRightInd w:val="0"/>
        <w:spacing w:line="360" w:lineRule="auto"/>
        <w:rPr>
          <w:rFonts w:eastAsiaTheme="minorHAnsi"/>
          <w:color w:val="000000"/>
          <w:sz w:val="20"/>
          <w:szCs w:val="20"/>
        </w:rPr>
      </w:pPr>
      <w:r w:rsidRPr="005C735C">
        <w:rPr>
          <w:rFonts w:eastAsiaTheme="minorHAnsi"/>
          <w:color w:val="000000"/>
          <w:sz w:val="20"/>
          <w:szCs w:val="20"/>
        </w:rPr>
        <w:t xml:space="preserve">W </w:t>
      </w:r>
      <w:bookmarkStart w:id="3" w:name="_Hlk86303916"/>
      <w:r w:rsidR="00F012B6" w:rsidRPr="005C735C">
        <w:rPr>
          <w:rFonts w:eastAsiaTheme="minorHAnsi"/>
          <w:color w:val="000000"/>
          <w:sz w:val="20"/>
          <w:szCs w:val="20"/>
        </w:rPr>
        <w:t xml:space="preserve">przypadku Wykonawców wspólnie ubiegających się o udzielenie zamówienia, podmiotowe środki dowodowe wymienione w ust. 2 pkt </w:t>
      </w:r>
      <w:r w:rsidR="00F44D54">
        <w:rPr>
          <w:rFonts w:eastAsiaTheme="minorHAnsi"/>
          <w:color w:val="000000"/>
          <w:sz w:val="20"/>
          <w:szCs w:val="20"/>
        </w:rPr>
        <w:t>2</w:t>
      </w:r>
      <w:r w:rsidR="00F012B6" w:rsidRPr="005C735C">
        <w:rPr>
          <w:rFonts w:eastAsiaTheme="minorHAnsi"/>
          <w:color w:val="000000"/>
          <w:sz w:val="20"/>
          <w:szCs w:val="20"/>
        </w:rPr>
        <w:t>, tj. na potwierdzenie braku przynależności do tej samej grupy kapitałowej, składa każdy z Wykonawców występujących wspólnie.</w:t>
      </w:r>
      <w:bookmarkEnd w:id="3"/>
    </w:p>
    <w:p w14:paraId="2BD49617" w14:textId="77777777" w:rsidR="00F012B6" w:rsidRPr="005C735C" w:rsidRDefault="00F012B6" w:rsidP="00BF4082">
      <w:pPr>
        <w:pStyle w:val="Akapitzlist"/>
        <w:widowControl/>
        <w:numPr>
          <w:ilvl w:val="0"/>
          <w:numId w:val="31"/>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nie wezwie Wykonawcy do złożenia podmiotowych środków dowodowych, jeżeli: </w:t>
      </w:r>
    </w:p>
    <w:p w14:paraId="158EC541" w14:textId="77777777" w:rsidR="00F012B6" w:rsidRPr="005C735C" w:rsidRDefault="00F012B6" w:rsidP="00BF4082">
      <w:pPr>
        <w:pStyle w:val="Akapitzlist"/>
        <w:widowControl/>
        <w:numPr>
          <w:ilvl w:val="0"/>
          <w:numId w:val="32"/>
        </w:numPr>
        <w:adjustRightInd w:val="0"/>
        <w:spacing w:after="53" w:line="360" w:lineRule="auto"/>
        <w:rPr>
          <w:rFonts w:eastAsiaTheme="minorHAnsi"/>
          <w:color w:val="000000"/>
          <w:sz w:val="20"/>
          <w:szCs w:val="20"/>
        </w:rPr>
      </w:pPr>
      <w:r w:rsidRPr="005C735C">
        <w:rPr>
          <w:rFonts w:eastAsiaTheme="minorHAnsi"/>
          <w:color w:val="000000"/>
          <w:sz w:val="20"/>
          <w:szCs w:val="20"/>
        </w:rPr>
        <w:t xml:space="preserve">może je uzyskać za pomocą bezpłatnych i ogólnodostępnych baz danych, w szczególności rejestrów publicznych w rozumieniu ustawy z 17 lutego 2005 r. o informatyzacji działalności podmiotów realizujących zadania publiczne (Dz. U. z 2021 r., poz. 670), o ile Wykonawca wskazał w oświadczeniu, o którym mowa </w:t>
      </w:r>
      <w:r w:rsidRPr="005C735C">
        <w:rPr>
          <w:rFonts w:eastAsiaTheme="minorHAnsi"/>
          <w:color w:val="000000"/>
          <w:sz w:val="20"/>
          <w:szCs w:val="20"/>
        </w:rPr>
        <w:br/>
        <w:t>w art. 125 ust. 1 Pzp, dane umożliwiające dostęp do tych środków;</w:t>
      </w:r>
    </w:p>
    <w:p w14:paraId="2131FA60" w14:textId="77777777" w:rsidR="00F012B6" w:rsidRPr="005C735C" w:rsidRDefault="00F012B6" w:rsidP="00BF4082">
      <w:pPr>
        <w:pStyle w:val="Akapitzlist"/>
        <w:widowControl/>
        <w:numPr>
          <w:ilvl w:val="0"/>
          <w:numId w:val="32"/>
        </w:numPr>
        <w:adjustRightInd w:val="0"/>
        <w:spacing w:after="53" w:line="360" w:lineRule="auto"/>
        <w:rPr>
          <w:rFonts w:eastAsiaTheme="minorHAnsi"/>
          <w:color w:val="000000"/>
          <w:sz w:val="20"/>
          <w:szCs w:val="20"/>
        </w:rPr>
      </w:pPr>
      <w:r w:rsidRPr="005C735C">
        <w:rPr>
          <w:rFonts w:eastAsiaTheme="minorHAnsi"/>
          <w:color w:val="000000"/>
          <w:sz w:val="20"/>
          <w:szCs w:val="20"/>
        </w:rPr>
        <w:t xml:space="preserve">podmiotowym środkiem dowodowym jest oświadczenie, którego treść odpowiada zakresowi oświadczenia, </w:t>
      </w:r>
      <w:r w:rsidRPr="005C735C">
        <w:rPr>
          <w:rFonts w:eastAsiaTheme="minorHAnsi"/>
          <w:color w:val="000000"/>
          <w:sz w:val="20"/>
          <w:szCs w:val="20"/>
        </w:rPr>
        <w:br/>
        <w:t xml:space="preserve">o którym mowa w art. 125 ust. 1 Pzp. </w:t>
      </w:r>
    </w:p>
    <w:p w14:paraId="155EEB5A" w14:textId="77777777" w:rsidR="00F012B6" w:rsidRPr="005C735C" w:rsidRDefault="00F012B6" w:rsidP="00BF4082">
      <w:pPr>
        <w:pStyle w:val="Akapitzlist"/>
        <w:widowControl/>
        <w:numPr>
          <w:ilvl w:val="0"/>
          <w:numId w:val="31"/>
        </w:numPr>
        <w:adjustRightInd w:val="0"/>
        <w:spacing w:after="53" w:line="360" w:lineRule="auto"/>
        <w:rPr>
          <w:rFonts w:eastAsiaTheme="minorHAnsi"/>
          <w:color w:val="000000"/>
          <w:sz w:val="20"/>
          <w:szCs w:val="20"/>
        </w:rPr>
      </w:pPr>
      <w:r w:rsidRPr="005C735C">
        <w:rPr>
          <w:rFonts w:eastAsiaTheme="minorHAnsi"/>
          <w:color w:val="000000"/>
          <w:sz w:val="20"/>
          <w:szCs w:val="20"/>
        </w:rPr>
        <w:t>Wykonawca nie jest zobowiązany do złożenia podmiotowych środków dowodowych, które Zamawiający posiada, jeżeli wykonawca wskaże te środki oraz potwierdzi ich prawidłowość i aktualność.</w:t>
      </w:r>
    </w:p>
    <w:p w14:paraId="75779131" w14:textId="3E79CB26" w:rsidR="00F012B6" w:rsidRPr="005C735C" w:rsidRDefault="00F012B6" w:rsidP="00BF4082">
      <w:pPr>
        <w:pStyle w:val="Akapitzlist"/>
        <w:widowControl/>
        <w:numPr>
          <w:ilvl w:val="0"/>
          <w:numId w:val="31"/>
        </w:numPr>
        <w:adjustRightInd w:val="0"/>
        <w:spacing w:line="360" w:lineRule="auto"/>
        <w:rPr>
          <w:rFonts w:eastAsiaTheme="minorHAnsi"/>
          <w:color w:val="000000"/>
          <w:sz w:val="20"/>
          <w:szCs w:val="20"/>
        </w:rPr>
      </w:pPr>
      <w:bookmarkStart w:id="4" w:name="_Hlk86308947"/>
      <w:r w:rsidRPr="005C735C">
        <w:rPr>
          <w:rFonts w:eastAsiaTheme="minorHAnsi"/>
          <w:color w:val="000000"/>
          <w:sz w:val="20"/>
          <w:szCs w:val="20"/>
        </w:rPr>
        <w:t xml:space="preserve">Jeżeli zachodzą uzasadnione podstawy do uznania, że złożone podmiotowe środki dowodowe nie są już aktualne, Zamawiający może w każdym czasie wezwać wykonawcę lub wykonawców do złożenia wszystkich lub niektórych podmiotowych środków dowodowych, aktualnych na dzień ich złożenia. </w:t>
      </w:r>
    </w:p>
    <w:p w14:paraId="1BD46F7E" w14:textId="2A441395" w:rsidR="00A67859" w:rsidRPr="005C735C" w:rsidRDefault="007A2C9E" w:rsidP="00BF4082">
      <w:pPr>
        <w:pStyle w:val="Akapitzlist"/>
        <w:widowControl/>
        <w:numPr>
          <w:ilvl w:val="0"/>
          <w:numId w:val="31"/>
        </w:numPr>
        <w:adjustRightInd w:val="0"/>
        <w:spacing w:line="360" w:lineRule="auto"/>
        <w:rPr>
          <w:rFonts w:eastAsiaTheme="minorHAnsi"/>
          <w:color w:val="000000"/>
          <w:sz w:val="20"/>
          <w:szCs w:val="20"/>
        </w:rPr>
      </w:pPr>
      <w:r w:rsidRPr="005C735C">
        <w:rPr>
          <w:rFonts w:eastAsiaTheme="minorHAnsi"/>
          <w:color w:val="000000"/>
          <w:sz w:val="20"/>
          <w:szCs w:val="20"/>
        </w:rPr>
        <w:t xml:space="preserve">Podmiotowe środki dowodowe oraz inne dokumenty lub oświadczenia należy przekazać Zamawiającemu przy użyciu środków komunikacji elektronicznej dopuszczonych w SWZ, w zakresie i sposobie określonym w przepisach rozporządzenia wydanego na podstawie art. 70 Pzp. </w:t>
      </w:r>
    </w:p>
    <w:p w14:paraId="10B01220" w14:textId="77777777" w:rsidR="00A67859" w:rsidRPr="005C735C" w:rsidRDefault="00A67859" w:rsidP="005C735C">
      <w:pPr>
        <w:widowControl/>
        <w:adjustRightInd w:val="0"/>
        <w:spacing w:line="360" w:lineRule="auto"/>
        <w:rPr>
          <w:rFonts w:eastAsiaTheme="minorHAnsi"/>
          <w:color w:val="000000"/>
          <w:sz w:val="20"/>
          <w:szCs w:val="20"/>
        </w:rPr>
      </w:pPr>
    </w:p>
    <w:p w14:paraId="56024269" w14:textId="77777777" w:rsidR="00A67859" w:rsidRPr="005C735C" w:rsidRDefault="00A67859" w:rsidP="005C735C">
      <w:pPr>
        <w:widowControl/>
        <w:adjustRightInd w:val="0"/>
        <w:spacing w:after="53" w:line="360" w:lineRule="auto"/>
        <w:rPr>
          <w:b/>
          <w:bCs/>
          <w:sz w:val="20"/>
          <w:szCs w:val="20"/>
        </w:rPr>
      </w:pPr>
      <w:r w:rsidRPr="005C735C">
        <w:rPr>
          <w:b/>
          <w:bCs/>
          <w:sz w:val="20"/>
          <w:szCs w:val="20"/>
        </w:rPr>
        <w:t>ROZDZIAŁ VIII: FORMA I POSTAĆ SKŁADANYCH DOKUMENTÓW</w:t>
      </w:r>
    </w:p>
    <w:p w14:paraId="2FBA8AAA" w14:textId="77777777" w:rsidR="00A67859" w:rsidRPr="005C735C" w:rsidRDefault="00A67859" w:rsidP="005C735C">
      <w:pPr>
        <w:widowControl/>
        <w:adjustRightInd w:val="0"/>
        <w:spacing w:after="53" w:line="360" w:lineRule="auto"/>
        <w:rPr>
          <w:b/>
          <w:bCs/>
          <w:sz w:val="20"/>
          <w:szCs w:val="20"/>
        </w:rPr>
      </w:pPr>
    </w:p>
    <w:p w14:paraId="22667167" w14:textId="1E86C2AD" w:rsidR="00A67859" w:rsidRPr="005C735C" w:rsidRDefault="00A67859" w:rsidP="00312E75">
      <w:pPr>
        <w:pStyle w:val="Akapitzlist"/>
        <w:widowControl/>
        <w:numPr>
          <w:ilvl w:val="0"/>
          <w:numId w:val="6"/>
        </w:numPr>
        <w:adjustRightInd w:val="0"/>
        <w:spacing w:line="360" w:lineRule="auto"/>
        <w:rPr>
          <w:b/>
          <w:bCs/>
          <w:sz w:val="20"/>
          <w:szCs w:val="20"/>
        </w:rPr>
      </w:pPr>
      <w:r w:rsidRPr="005C735C">
        <w:rPr>
          <w:bCs/>
          <w:color w:val="000000"/>
          <w:sz w:val="20"/>
          <w:szCs w:val="20"/>
        </w:rPr>
        <w:t xml:space="preserve">Ofertę, podmiotowe środki dowodowe, w tym oświadczenie, o którym mowa w art. 117 ust. 4 ustawy Pzp, przedmiotowe środki dowodowe, zobowiązanie podmiotu udostępniającego zasoby oraz pełnomocnictwo sporządza się w postaci elektronicznej, w następujących formatach danych: .txt, .rtf, .pdf, .xps, .odt, .ods, .odp, .doc, .xls, .ppt, .docx, .xlsx, .pptx, .csv. Zamawiający zaleca stosowanie plików o rozszerzeniu .pdf używając formatu kwalifikowanego podpisu PAdES. W przypadku gdy Wykonawca chce załączyć dokument elektroniczny </w:t>
      </w:r>
      <w:r w:rsidRPr="005C735C">
        <w:rPr>
          <w:bCs/>
          <w:color w:val="000000"/>
          <w:sz w:val="20"/>
          <w:szCs w:val="20"/>
        </w:rPr>
        <w:br/>
        <w:t>o rozszerzeniu innym niż ww. wtedy powinien podpisać dokument za pomocą formatu XadES.</w:t>
      </w:r>
    </w:p>
    <w:p w14:paraId="4F19477F" w14:textId="77777777" w:rsidR="00A67859" w:rsidRPr="005C735C" w:rsidRDefault="00A67859" w:rsidP="00312E75">
      <w:pPr>
        <w:pStyle w:val="Akapitzlist"/>
        <w:widowControl/>
        <w:numPr>
          <w:ilvl w:val="0"/>
          <w:numId w:val="6"/>
        </w:numPr>
        <w:adjustRightInd w:val="0"/>
        <w:spacing w:line="360" w:lineRule="auto"/>
        <w:rPr>
          <w:b/>
          <w:bCs/>
          <w:sz w:val="20"/>
          <w:szCs w:val="20"/>
        </w:rPr>
      </w:pPr>
      <w:r w:rsidRPr="005C735C">
        <w:rPr>
          <w:bCs/>
          <w:color w:val="000000"/>
          <w:sz w:val="20"/>
          <w:szCs w:val="20"/>
        </w:rPr>
        <w:t xml:space="preserve">Informacje, oświadczenia lub dokumenty, inne niż określone w ust. 1, sporządza się w postaci elektronicznej, </w:t>
      </w:r>
      <w:r w:rsidRPr="005C735C">
        <w:rPr>
          <w:bCs/>
          <w:color w:val="000000"/>
          <w:sz w:val="20"/>
          <w:szCs w:val="20"/>
        </w:rPr>
        <w:br/>
        <w:t>w formatach danych określonych w ust. 1, lub jako tekst wpisany bezpośrednio do wiadomości przekazywanej przy użyciu środków komunikacji elektronicznej.</w:t>
      </w:r>
    </w:p>
    <w:p w14:paraId="17D8AD21" w14:textId="77777777" w:rsidR="00A67859" w:rsidRPr="005C735C" w:rsidRDefault="00A67859" w:rsidP="00312E75">
      <w:pPr>
        <w:pStyle w:val="Akapitzlist"/>
        <w:widowControl/>
        <w:numPr>
          <w:ilvl w:val="0"/>
          <w:numId w:val="6"/>
        </w:numPr>
        <w:adjustRightInd w:val="0"/>
        <w:spacing w:line="360" w:lineRule="auto"/>
        <w:rPr>
          <w:b/>
          <w:bCs/>
          <w:sz w:val="20"/>
          <w:szCs w:val="20"/>
        </w:rPr>
      </w:pPr>
      <w:r w:rsidRPr="005C735C">
        <w:rPr>
          <w:bCs/>
          <w:color w:val="000000"/>
          <w:sz w:val="20"/>
          <w:szCs w:val="20"/>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przekazuje je w wydzielonym i odpowiednio oznaczonym pliku np. tajemnica przedsiębiorstwa.</w:t>
      </w:r>
    </w:p>
    <w:p w14:paraId="6E76843B" w14:textId="77777777" w:rsidR="00A67859" w:rsidRPr="005C735C" w:rsidRDefault="00A67859" w:rsidP="00312E75">
      <w:pPr>
        <w:pStyle w:val="Akapitzlist"/>
        <w:widowControl/>
        <w:numPr>
          <w:ilvl w:val="0"/>
          <w:numId w:val="6"/>
        </w:numPr>
        <w:adjustRightInd w:val="0"/>
        <w:spacing w:line="360" w:lineRule="auto"/>
        <w:rPr>
          <w:b/>
          <w:bCs/>
          <w:sz w:val="20"/>
          <w:szCs w:val="20"/>
        </w:rPr>
      </w:pPr>
      <w:r w:rsidRPr="005C735C">
        <w:rPr>
          <w:bCs/>
          <w:color w:val="000000"/>
          <w:sz w:val="20"/>
          <w:szCs w:val="20"/>
        </w:rPr>
        <w:t>Podmiotowe środki dowodowe oraz inne dokumenty lub oświadczenia, sporządzone w języku obcym przekazuje się wraz z tłumaczeniem na język polski.</w:t>
      </w:r>
    </w:p>
    <w:p w14:paraId="65328CF6" w14:textId="2B29BC65" w:rsidR="00A67859" w:rsidRPr="005C735C" w:rsidRDefault="00A67859" w:rsidP="00312E75">
      <w:pPr>
        <w:pStyle w:val="Akapitzlist"/>
        <w:widowControl/>
        <w:numPr>
          <w:ilvl w:val="0"/>
          <w:numId w:val="6"/>
        </w:numPr>
        <w:adjustRightInd w:val="0"/>
        <w:spacing w:line="360" w:lineRule="auto"/>
        <w:rPr>
          <w:b/>
          <w:bCs/>
          <w:sz w:val="20"/>
          <w:szCs w:val="20"/>
        </w:rPr>
      </w:pPr>
      <w:r w:rsidRPr="005C735C">
        <w:rPr>
          <w:bCs/>
          <w:color w:val="000000"/>
          <w:sz w:val="20"/>
          <w:szCs w:val="20"/>
        </w:rPr>
        <w:t xml:space="preserve">W przypadku gdy podmiotowe środki dowodowe, przedmiotowe środki dowodowe lub inne dokumenty, </w:t>
      </w:r>
      <w:r w:rsidR="00055731">
        <w:rPr>
          <w:bCs/>
          <w:color w:val="000000"/>
          <w:sz w:val="20"/>
          <w:szCs w:val="20"/>
        </w:rPr>
        <w:br/>
      </w:r>
      <w:r w:rsidRPr="005C735C">
        <w:rPr>
          <w:bCs/>
          <w:color w:val="000000"/>
          <w:sz w:val="20"/>
          <w:szCs w:val="20"/>
        </w:rPr>
        <w:t>w tym dokumenty potwierdzające umocowanie do reprezentowania odpowiednio Wykonawcy / Wykonawców wspólnie ubiegających się o udzielenie zamówienia publicznego, podmiotu udostępniającego zasoby, zostały wystawione przez upoważnione podmioty inne niż Wykonawca, Wykonawca wspólnie ubiegający się o udzielenie zamówienia, podmiot udostępniający zasoby, jako dokument elektroniczny, przekazuje się ten dokument.</w:t>
      </w:r>
    </w:p>
    <w:p w14:paraId="5F56AB68" w14:textId="50354217" w:rsidR="00A67859" w:rsidRPr="005C735C" w:rsidRDefault="00A67859" w:rsidP="00312E75">
      <w:pPr>
        <w:pStyle w:val="Default"/>
        <w:numPr>
          <w:ilvl w:val="0"/>
          <w:numId w:val="6"/>
        </w:numPr>
        <w:spacing w:line="360" w:lineRule="auto"/>
        <w:jc w:val="both"/>
        <w:rPr>
          <w:sz w:val="20"/>
          <w:szCs w:val="20"/>
        </w:rPr>
      </w:pPr>
      <w:r w:rsidRPr="005C735C">
        <w:rPr>
          <w:bCs/>
          <w:sz w:val="20"/>
          <w:szCs w:val="20"/>
        </w:rPr>
        <w:t xml:space="preserve">W przypadku gdy podmiotowe środki dowodowe, przedmiotowe środki dowodowe lub inne dokumenty, </w:t>
      </w:r>
      <w:r w:rsidR="00314F7F">
        <w:rPr>
          <w:bCs/>
          <w:sz w:val="20"/>
          <w:szCs w:val="20"/>
        </w:rPr>
        <w:br/>
      </w:r>
      <w:r w:rsidRPr="005C735C">
        <w:rPr>
          <w:bCs/>
          <w:sz w:val="20"/>
          <w:szCs w:val="20"/>
        </w:rPr>
        <w:t xml:space="preserve">w tym dokumenty potwierdzające umocowanie do reprezentowania, zostały wystawione przez upoważnione podmioty jako dokument w postaci papierowej, przekazuje się cyfrowe odwzorowanie tego dokumentu opatrzone </w:t>
      </w:r>
      <w:r w:rsidR="00314F7F">
        <w:rPr>
          <w:bCs/>
          <w:sz w:val="20"/>
          <w:szCs w:val="20"/>
        </w:rPr>
        <w:t xml:space="preserve">odpowiednim </w:t>
      </w:r>
      <w:r w:rsidRPr="005C735C">
        <w:rPr>
          <w:bCs/>
          <w:sz w:val="20"/>
          <w:szCs w:val="20"/>
        </w:rPr>
        <w:t>podpisem, poświadczające zgodność cyfrowego odwzorowania z dokumentem w postaci papierowej.</w:t>
      </w:r>
    </w:p>
    <w:p w14:paraId="1AFAA028" w14:textId="04883496" w:rsidR="00A67859" w:rsidRPr="005C735C" w:rsidRDefault="00A67859" w:rsidP="00312E75">
      <w:pPr>
        <w:pStyle w:val="Default"/>
        <w:numPr>
          <w:ilvl w:val="0"/>
          <w:numId w:val="6"/>
        </w:numPr>
        <w:spacing w:line="360" w:lineRule="auto"/>
        <w:jc w:val="both"/>
        <w:rPr>
          <w:sz w:val="20"/>
          <w:szCs w:val="20"/>
        </w:rPr>
      </w:pPr>
      <w:r w:rsidRPr="005C735C">
        <w:rPr>
          <w:bCs/>
          <w:sz w:val="20"/>
          <w:szCs w:val="20"/>
        </w:rPr>
        <w:t xml:space="preserve">Poświadczenia zgodności cyfrowego odwzorowania z dokumentem w postaci papierowej, o którym mowa w ust. </w:t>
      </w:r>
      <w:r w:rsidR="00887720" w:rsidRPr="005C735C">
        <w:rPr>
          <w:bCs/>
          <w:sz w:val="20"/>
          <w:szCs w:val="20"/>
        </w:rPr>
        <w:t>6</w:t>
      </w:r>
      <w:r w:rsidRPr="005C735C">
        <w:rPr>
          <w:bCs/>
          <w:sz w:val="20"/>
          <w:szCs w:val="20"/>
        </w:rPr>
        <w:t>, dokonuje w przypadku:</w:t>
      </w:r>
    </w:p>
    <w:p w14:paraId="1BDEDD2D" w14:textId="77777777" w:rsidR="00A67859" w:rsidRPr="005C735C" w:rsidRDefault="00A67859" w:rsidP="00312E75">
      <w:pPr>
        <w:pStyle w:val="Akapitzlist"/>
        <w:widowControl/>
        <w:numPr>
          <w:ilvl w:val="0"/>
          <w:numId w:val="7"/>
        </w:numPr>
        <w:adjustRightInd w:val="0"/>
        <w:spacing w:line="360" w:lineRule="auto"/>
        <w:rPr>
          <w:b/>
          <w:bCs/>
          <w:sz w:val="20"/>
          <w:szCs w:val="20"/>
        </w:rPr>
      </w:pPr>
      <w:r w:rsidRPr="005C735C">
        <w:rPr>
          <w:bCs/>
          <w:color w:val="000000"/>
          <w:sz w:val="20"/>
          <w:szCs w:val="20"/>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4FD7B521" w14:textId="77777777" w:rsidR="00A67859" w:rsidRPr="005C735C" w:rsidRDefault="00A67859" w:rsidP="00312E75">
      <w:pPr>
        <w:pStyle w:val="Akapitzlist"/>
        <w:widowControl/>
        <w:numPr>
          <w:ilvl w:val="0"/>
          <w:numId w:val="7"/>
        </w:numPr>
        <w:adjustRightInd w:val="0"/>
        <w:spacing w:line="360" w:lineRule="auto"/>
        <w:rPr>
          <w:b/>
          <w:bCs/>
          <w:sz w:val="20"/>
          <w:szCs w:val="20"/>
        </w:rPr>
      </w:pPr>
      <w:r w:rsidRPr="005C735C">
        <w:rPr>
          <w:bCs/>
          <w:color w:val="000000"/>
          <w:sz w:val="20"/>
          <w:szCs w:val="20"/>
        </w:rPr>
        <w:t xml:space="preserve">przedmiotowych środków dowodowych – odpowiednio Wykonawca lub Wykonawca wspólnie ubiegający się </w:t>
      </w:r>
      <w:r w:rsidRPr="005C735C">
        <w:rPr>
          <w:bCs/>
          <w:color w:val="000000"/>
          <w:sz w:val="20"/>
          <w:szCs w:val="20"/>
        </w:rPr>
        <w:br/>
        <w:t>o udzielenie zamówienia;</w:t>
      </w:r>
    </w:p>
    <w:p w14:paraId="214C8C28" w14:textId="77777777" w:rsidR="00A67859" w:rsidRPr="005C735C" w:rsidRDefault="00A67859" w:rsidP="00312E75">
      <w:pPr>
        <w:pStyle w:val="Akapitzlist"/>
        <w:widowControl/>
        <w:numPr>
          <w:ilvl w:val="0"/>
          <w:numId w:val="7"/>
        </w:numPr>
        <w:adjustRightInd w:val="0"/>
        <w:spacing w:line="360" w:lineRule="auto"/>
        <w:rPr>
          <w:b/>
          <w:bCs/>
          <w:sz w:val="20"/>
          <w:szCs w:val="20"/>
        </w:rPr>
      </w:pPr>
      <w:r w:rsidRPr="005C735C">
        <w:rPr>
          <w:bCs/>
          <w:color w:val="000000"/>
          <w:sz w:val="20"/>
          <w:szCs w:val="20"/>
        </w:rPr>
        <w:t>innych dokumentów – odpowiednio Wykonawca lub Wykonawca wspólnie ubiegający się o udzielenie zamówienia, w zakresie dokumentów, które każdego z nich dotyczą.</w:t>
      </w:r>
    </w:p>
    <w:p w14:paraId="10A993DB" w14:textId="191BC759" w:rsidR="00A67859" w:rsidRPr="005C735C" w:rsidRDefault="00A67859" w:rsidP="00BF4082">
      <w:pPr>
        <w:pStyle w:val="Akapitzlist"/>
        <w:widowControl/>
        <w:numPr>
          <w:ilvl w:val="0"/>
          <w:numId w:val="35"/>
        </w:numPr>
        <w:adjustRightInd w:val="0"/>
        <w:spacing w:line="360" w:lineRule="auto"/>
        <w:rPr>
          <w:b/>
          <w:bCs/>
          <w:sz w:val="20"/>
          <w:szCs w:val="20"/>
        </w:rPr>
      </w:pPr>
      <w:r w:rsidRPr="005C735C">
        <w:rPr>
          <w:bCs/>
          <w:color w:val="000000"/>
          <w:sz w:val="20"/>
          <w:szCs w:val="20"/>
        </w:rPr>
        <w:t xml:space="preserve">Poświadczenia zgodności cyfrowego odwzorowania z dokumentem w postaci papierowej, o którym mowa w ust. </w:t>
      </w:r>
      <w:r w:rsidR="00887720" w:rsidRPr="005C735C">
        <w:rPr>
          <w:bCs/>
          <w:color w:val="000000"/>
          <w:sz w:val="20"/>
          <w:szCs w:val="20"/>
        </w:rPr>
        <w:t>6</w:t>
      </w:r>
      <w:r w:rsidRPr="005C735C">
        <w:rPr>
          <w:bCs/>
          <w:color w:val="000000"/>
          <w:sz w:val="20"/>
          <w:szCs w:val="20"/>
        </w:rPr>
        <w:t>, może dokonać również notariusz.</w:t>
      </w:r>
    </w:p>
    <w:p w14:paraId="5499EA4F" w14:textId="59C4250D" w:rsidR="00A67859" w:rsidRPr="005C735C" w:rsidRDefault="00A67859" w:rsidP="00BF4082">
      <w:pPr>
        <w:pStyle w:val="Default"/>
        <w:numPr>
          <w:ilvl w:val="0"/>
          <w:numId w:val="35"/>
        </w:numPr>
        <w:spacing w:line="360" w:lineRule="auto"/>
        <w:jc w:val="both"/>
        <w:rPr>
          <w:sz w:val="20"/>
          <w:szCs w:val="20"/>
        </w:rPr>
      </w:pPr>
      <w:r w:rsidRPr="005C735C">
        <w:rPr>
          <w:bCs/>
          <w:sz w:val="20"/>
          <w:szCs w:val="20"/>
        </w:rPr>
        <w:t xml:space="preserve">Przez cyfrowe odwzorowanie, o którym mowa w ust. </w:t>
      </w:r>
      <w:r w:rsidR="00887720" w:rsidRPr="005C735C">
        <w:rPr>
          <w:bCs/>
          <w:sz w:val="20"/>
          <w:szCs w:val="20"/>
        </w:rPr>
        <w:t>6</w:t>
      </w:r>
      <w:r w:rsidRPr="005C735C">
        <w:rPr>
          <w:bCs/>
          <w:sz w:val="20"/>
          <w:szCs w:val="20"/>
        </w:rPr>
        <w:t>-</w:t>
      </w:r>
      <w:r w:rsidR="00887720" w:rsidRPr="005C735C">
        <w:rPr>
          <w:bCs/>
          <w:sz w:val="20"/>
          <w:szCs w:val="20"/>
        </w:rPr>
        <w:t>8</w:t>
      </w:r>
      <w:r w:rsidRPr="005C735C">
        <w:rPr>
          <w:bCs/>
          <w:sz w:val="20"/>
          <w:szCs w:val="20"/>
        </w:rPr>
        <w:t xml:space="preserve"> oraz ust. 1</w:t>
      </w:r>
      <w:r w:rsidR="00887720" w:rsidRPr="005C735C">
        <w:rPr>
          <w:bCs/>
          <w:sz w:val="20"/>
          <w:szCs w:val="20"/>
        </w:rPr>
        <w:t>1</w:t>
      </w:r>
      <w:r w:rsidRPr="005C735C">
        <w:rPr>
          <w:bCs/>
          <w:sz w:val="20"/>
          <w:szCs w:val="20"/>
        </w:rPr>
        <w:t>-1</w:t>
      </w:r>
      <w:r w:rsidR="00887720" w:rsidRPr="005C735C">
        <w:rPr>
          <w:bCs/>
          <w:sz w:val="20"/>
          <w:szCs w:val="20"/>
        </w:rPr>
        <w:t>3</w:t>
      </w:r>
      <w:r w:rsidRPr="005C735C">
        <w:rPr>
          <w:bCs/>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2FBEC9EB" w14:textId="06D9E475" w:rsidR="00A67859" w:rsidRPr="005C735C" w:rsidRDefault="00A67859" w:rsidP="00BF4082">
      <w:pPr>
        <w:pStyle w:val="Akapitzlist"/>
        <w:widowControl/>
        <w:numPr>
          <w:ilvl w:val="0"/>
          <w:numId w:val="35"/>
        </w:numPr>
        <w:adjustRightInd w:val="0"/>
        <w:spacing w:line="360" w:lineRule="auto"/>
        <w:rPr>
          <w:b/>
          <w:bCs/>
          <w:sz w:val="20"/>
          <w:szCs w:val="20"/>
        </w:rPr>
      </w:pPr>
      <w:r w:rsidRPr="005C735C">
        <w:rPr>
          <w:bCs/>
          <w:color w:val="000000"/>
          <w:sz w:val="20"/>
          <w:szCs w:val="20"/>
        </w:rPr>
        <w:t xml:space="preserve">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w:t>
      </w:r>
      <w:r w:rsidR="00B822EE">
        <w:rPr>
          <w:bCs/>
          <w:color w:val="000000"/>
          <w:sz w:val="20"/>
          <w:szCs w:val="20"/>
        </w:rPr>
        <w:t>odpowiednim</w:t>
      </w:r>
      <w:r w:rsidRPr="005C735C">
        <w:rPr>
          <w:bCs/>
          <w:color w:val="000000"/>
          <w:sz w:val="20"/>
          <w:szCs w:val="20"/>
        </w:rPr>
        <w:t xml:space="preserve"> podpisem.</w:t>
      </w:r>
    </w:p>
    <w:p w14:paraId="45550174" w14:textId="655CDC48" w:rsidR="00A67859" w:rsidRPr="005C735C" w:rsidRDefault="00A67859" w:rsidP="00BF4082">
      <w:pPr>
        <w:pStyle w:val="Akapitzlist"/>
        <w:widowControl/>
        <w:numPr>
          <w:ilvl w:val="0"/>
          <w:numId w:val="35"/>
        </w:numPr>
        <w:adjustRightInd w:val="0"/>
        <w:spacing w:line="360" w:lineRule="auto"/>
        <w:rPr>
          <w:b/>
          <w:bCs/>
          <w:sz w:val="20"/>
          <w:szCs w:val="20"/>
        </w:rPr>
      </w:pPr>
      <w:r w:rsidRPr="005C735C">
        <w:rPr>
          <w:bCs/>
          <w:color w:val="000000"/>
          <w:sz w:val="20"/>
          <w:szCs w:val="20"/>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00B822EE">
        <w:rPr>
          <w:bCs/>
          <w:color w:val="000000"/>
          <w:sz w:val="20"/>
          <w:szCs w:val="20"/>
        </w:rPr>
        <w:t>odpowiednim</w:t>
      </w:r>
      <w:r w:rsidRPr="005C735C">
        <w:rPr>
          <w:bCs/>
          <w:color w:val="000000"/>
          <w:sz w:val="20"/>
          <w:szCs w:val="20"/>
        </w:rPr>
        <w:t xml:space="preserve"> podpisem, poświadczającym zgodność cyfrowego odwzorowania z dokumentem w postaci papierowej.</w:t>
      </w:r>
    </w:p>
    <w:p w14:paraId="6925AB1C" w14:textId="578950A2" w:rsidR="00A67859" w:rsidRPr="005C735C" w:rsidRDefault="00A67859" w:rsidP="00BF4082">
      <w:pPr>
        <w:pStyle w:val="Akapitzlist"/>
        <w:widowControl/>
        <w:numPr>
          <w:ilvl w:val="0"/>
          <w:numId w:val="35"/>
        </w:numPr>
        <w:adjustRightInd w:val="0"/>
        <w:spacing w:line="360" w:lineRule="auto"/>
        <w:rPr>
          <w:b/>
          <w:bCs/>
          <w:sz w:val="20"/>
          <w:szCs w:val="20"/>
        </w:rPr>
      </w:pPr>
      <w:r w:rsidRPr="005C735C">
        <w:rPr>
          <w:bCs/>
          <w:color w:val="000000"/>
          <w:sz w:val="20"/>
          <w:szCs w:val="20"/>
        </w:rPr>
        <w:t xml:space="preserve">Poświadczenia zgodności cyfrowego odwzorowania z dokumentem w postaci papierowej, o którym mowa </w:t>
      </w:r>
      <w:r w:rsidR="00CD62D2" w:rsidRPr="005C735C">
        <w:rPr>
          <w:bCs/>
          <w:color w:val="000000"/>
          <w:sz w:val="20"/>
          <w:szCs w:val="20"/>
        </w:rPr>
        <w:br/>
      </w:r>
      <w:r w:rsidRPr="005C735C">
        <w:rPr>
          <w:bCs/>
          <w:color w:val="000000"/>
          <w:sz w:val="20"/>
          <w:szCs w:val="20"/>
        </w:rPr>
        <w:t>w ust. 12, dokonuje w przypadku:</w:t>
      </w:r>
    </w:p>
    <w:p w14:paraId="6522478E" w14:textId="77777777" w:rsidR="00A67859" w:rsidRPr="005C735C" w:rsidRDefault="00A67859" w:rsidP="00BF4082">
      <w:pPr>
        <w:pStyle w:val="Akapitzlist"/>
        <w:widowControl/>
        <w:numPr>
          <w:ilvl w:val="1"/>
          <w:numId w:val="35"/>
        </w:numPr>
        <w:adjustRightInd w:val="0"/>
        <w:spacing w:line="360" w:lineRule="auto"/>
        <w:ind w:left="723"/>
        <w:rPr>
          <w:b/>
          <w:bCs/>
          <w:sz w:val="20"/>
          <w:szCs w:val="20"/>
        </w:rPr>
      </w:pPr>
      <w:r w:rsidRPr="005C735C">
        <w:rPr>
          <w:bCs/>
          <w:color w:val="000000"/>
          <w:sz w:val="20"/>
          <w:szCs w:val="20"/>
        </w:rPr>
        <w:t xml:space="preserve">podmiotowych środków dowodowych – odpowiednio Wykonawca, Wykonawca 22 wspólnie ubiegający się </w:t>
      </w:r>
      <w:r w:rsidRPr="005C735C">
        <w:rPr>
          <w:bCs/>
          <w:color w:val="000000"/>
          <w:sz w:val="20"/>
          <w:szCs w:val="20"/>
        </w:rPr>
        <w:br/>
        <w:t>o udzielenie zamówienia, podmiot udostępniający zasoby, w zakresie podmiotowych środków dowodowych, które każdego z nich dotyczą;</w:t>
      </w:r>
    </w:p>
    <w:p w14:paraId="6F20127C" w14:textId="77777777" w:rsidR="00A67859" w:rsidRPr="005C735C" w:rsidRDefault="00A67859" w:rsidP="00BF4082">
      <w:pPr>
        <w:pStyle w:val="Akapitzlist"/>
        <w:widowControl/>
        <w:numPr>
          <w:ilvl w:val="1"/>
          <w:numId w:val="35"/>
        </w:numPr>
        <w:adjustRightInd w:val="0"/>
        <w:spacing w:line="360" w:lineRule="auto"/>
        <w:ind w:left="723"/>
        <w:rPr>
          <w:b/>
          <w:bCs/>
          <w:sz w:val="20"/>
          <w:szCs w:val="20"/>
        </w:rPr>
      </w:pPr>
      <w:r w:rsidRPr="005C735C">
        <w:rPr>
          <w:bCs/>
          <w:color w:val="000000"/>
          <w:sz w:val="20"/>
          <w:szCs w:val="20"/>
        </w:rPr>
        <w:lastRenderedPageBreak/>
        <w:t xml:space="preserve">przedmiotowego środka dowodowego, oświadczenia, o którym mowa w art. 117 ust. 4 ustawy, </w:t>
      </w:r>
      <w:r w:rsidRPr="005C735C">
        <w:rPr>
          <w:bCs/>
          <w:color w:val="000000"/>
          <w:sz w:val="20"/>
          <w:szCs w:val="20"/>
        </w:rPr>
        <w:br/>
        <w:t>lub zobowiązania podmiotu udostępniającego zasoby – odpowiednio Wykonawca lub Wykonawca wspólnie ubiegający się o udzielenie zamówienia;</w:t>
      </w:r>
    </w:p>
    <w:p w14:paraId="3C722193" w14:textId="77777777" w:rsidR="00A67859" w:rsidRPr="005C735C" w:rsidRDefault="00A67859" w:rsidP="00BF4082">
      <w:pPr>
        <w:pStyle w:val="Akapitzlist"/>
        <w:widowControl/>
        <w:numPr>
          <w:ilvl w:val="1"/>
          <w:numId w:val="35"/>
        </w:numPr>
        <w:adjustRightInd w:val="0"/>
        <w:spacing w:line="360" w:lineRule="auto"/>
        <w:ind w:left="723"/>
        <w:rPr>
          <w:b/>
          <w:bCs/>
          <w:sz w:val="20"/>
          <w:szCs w:val="20"/>
        </w:rPr>
      </w:pPr>
      <w:r w:rsidRPr="005C735C">
        <w:rPr>
          <w:bCs/>
          <w:color w:val="000000"/>
          <w:sz w:val="20"/>
          <w:szCs w:val="20"/>
        </w:rPr>
        <w:t>pełnomocnictwa – mocodawca.</w:t>
      </w:r>
    </w:p>
    <w:p w14:paraId="017EC811" w14:textId="22B190E2" w:rsidR="00A67859" w:rsidRPr="005C735C" w:rsidRDefault="00A67859" w:rsidP="00BF4082">
      <w:pPr>
        <w:pStyle w:val="Akapitzlist"/>
        <w:widowControl/>
        <w:numPr>
          <w:ilvl w:val="0"/>
          <w:numId w:val="35"/>
        </w:numPr>
        <w:adjustRightInd w:val="0"/>
        <w:spacing w:line="360" w:lineRule="auto"/>
        <w:rPr>
          <w:b/>
          <w:bCs/>
          <w:sz w:val="20"/>
          <w:szCs w:val="20"/>
        </w:rPr>
      </w:pPr>
      <w:r w:rsidRPr="005C735C">
        <w:rPr>
          <w:bCs/>
          <w:color w:val="000000"/>
          <w:sz w:val="20"/>
          <w:szCs w:val="20"/>
        </w:rPr>
        <w:t xml:space="preserve">Poświadczenia zgodności cyfrowego odwzorowania z dokumentem w postaci papierowej, o którym mowa </w:t>
      </w:r>
      <w:r w:rsidR="00887720" w:rsidRPr="005C735C">
        <w:rPr>
          <w:bCs/>
          <w:color w:val="000000"/>
          <w:sz w:val="20"/>
          <w:szCs w:val="20"/>
        </w:rPr>
        <w:br/>
      </w:r>
      <w:r w:rsidRPr="005C735C">
        <w:rPr>
          <w:bCs/>
          <w:color w:val="000000"/>
          <w:sz w:val="20"/>
          <w:szCs w:val="20"/>
        </w:rPr>
        <w:t>w ust. 1</w:t>
      </w:r>
      <w:r w:rsidR="00887720" w:rsidRPr="005C735C">
        <w:rPr>
          <w:bCs/>
          <w:color w:val="000000"/>
          <w:sz w:val="20"/>
          <w:szCs w:val="20"/>
        </w:rPr>
        <w:t>1</w:t>
      </w:r>
      <w:r w:rsidRPr="005C735C">
        <w:rPr>
          <w:bCs/>
          <w:color w:val="000000"/>
          <w:sz w:val="20"/>
          <w:szCs w:val="20"/>
        </w:rPr>
        <w:t>, może dokonać również notariusz.</w:t>
      </w:r>
    </w:p>
    <w:p w14:paraId="77CDE879" w14:textId="15039D4D" w:rsidR="00A67859" w:rsidRPr="005C735C" w:rsidRDefault="00A67859" w:rsidP="00BF4082">
      <w:pPr>
        <w:pStyle w:val="Akapitzlist"/>
        <w:widowControl/>
        <w:numPr>
          <w:ilvl w:val="0"/>
          <w:numId w:val="35"/>
        </w:numPr>
        <w:adjustRightInd w:val="0"/>
        <w:spacing w:line="360" w:lineRule="auto"/>
        <w:rPr>
          <w:b/>
          <w:bCs/>
          <w:sz w:val="20"/>
          <w:szCs w:val="20"/>
        </w:rPr>
      </w:pPr>
      <w:r w:rsidRPr="005C735C">
        <w:rPr>
          <w:bCs/>
          <w:color w:val="000000"/>
          <w:sz w:val="20"/>
          <w:szCs w:val="20"/>
        </w:rPr>
        <w:t xml:space="preserve">W przypadku przekazywania w postępowaniu dokumentu elektronicznego w formacie poddającym dane kompresji, opatrzenie pliku zawierającego skompresowane dokumenty </w:t>
      </w:r>
      <w:r w:rsidR="00B822EE">
        <w:rPr>
          <w:bCs/>
          <w:color w:val="000000"/>
          <w:sz w:val="20"/>
          <w:szCs w:val="20"/>
        </w:rPr>
        <w:t>odpowiednim</w:t>
      </w:r>
      <w:r w:rsidRPr="005C735C">
        <w:rPr>
          <w:bCs/>
          <w:color w:val="000000"/>
          <w:sz w:val="20"/>
          <w:szCs w:val="20"/>
        </w:rPr>
        <w:t xml:space="preserve"> podpisem, jest równoznaczne </w:t>
      </w:r>
      <w:r w:rsidR="00B822EE">
        <w:rPr>
          <w:bCs/>
          <w:color w:val="000000"/>
          <w:sz w:val="20"/>
          <w:szCs w:val="20"/>
        </w:rPr>
        <w:br/>
      </w:r>
      <w:r w:rsidRPr="005C735C">
        <w:rPr>
          <w:bCs/>
          <w:color w:val="000000"/>
          <w:sz w:val="20"/>
          <w:szCs w:val="20"/>
        </w:rPr>
        <w:t>z opatrzeniem</w:t>
      </w:r>
      <w:r w:rsidR="00B822EE">
        <w:rPr>
          <w:bCs/>
          <w:color w:val="000000"/>
          <w:sz w:val="20"/>
          <w:szCs w:val="20"/>
        </w:rPr>
        <w:t xml:space="preserve"> podpisem</w:t>
      </w:r>
      <w:r w:rsidRPr="005C735C">
        <w:rPr>
          <w:bCs/>
          <w:color w:val="000000"/>
          <w:sz w:val="20"/>
          <w:szCs w:val="20"/>
        </w:rPr>
        <w:t xml:space="preserve"> wszystkich dokumentów zawartych w tym </w:t>
      </w:r>
      <w:r w:rsidR="00B822EE">
        <w:rPr>
          <w:bCs/>
          <w:color w:val="000000"/>
          <w:sz w:val="20"/>
          <w:szCs w:val="20"/>
        </w:rPr>
        <w:t>pliku.</w:t>
      </w:r>
    </w:p>
    <w:p w14:paraId="315C61EB" w14:textId="77777777" w:rsidR="00A67859" w:rsidRPr="005C735C" w:rsidRDefault="00A67859" w:rsidP="00BF4082">
      <w:pPr>
        <w:pStyle w:val="Default"/>
        <w:numPr>
          <w:ilvl w:val="0"/>
          <w:numId w:val="35"/>
        </w:numPr>
        <w:spacing w:line="360" w:lineRule="auto"/>
        <w:jc w:val="both"/>
        <w:rPr>
          <w:sz w:val="20"/>
          <w:szCs w:val="20"/>
        </w:rPr>
      </w:pPr>
      <w:r w:rsidRPr="005C735C">
        <w:rPr>
          <w:bCs/>
          <w:sz w:val="20"/>
          <w:szCs w:val="20"/>
        </w:rPr>
        <w:t>Wykonawca jest zobowiązany złożyć dokumenty elektroniczne, które łącznie:</w:t>
      </w:r>
    </w:p>
    <w:p w14:paraId="40255268" w14:textId="77777777" w:rsidR="00A67859" w:rsidRPr="005C735C" w:rsidRDefault="00A67859" w:rsidP="00312E75">
      <w:pPr>
        <w:pStyle w:val="Akapitzlist"/>
        <w:widowControl/>
        <w:numPr>
          <w:ilvl w:val="0"/>
          <w:numId w:val="8"/>
        </w:numPr>
        <w:adjustRightInd w:val="0"/>
        <w:spacing w:line="360" w:lineRule="auto"/>
        <w:rPr>
          <w:b/>
          <w:bCs/>
          <w:sz w:val="20"/>
          <w:szCs w:val="20"/>
        </w:rPr>
      </w:pPr>
      <w:r w:rsidRPr="005C735C">
        <w:rPr>
          <w:bCs/>
          <w:color w:val="000000"/>
          <w:sz w:val="20"/>
          <w:szCs w:val="20"/>
        </w:rPr>
        <w:t>są utrwalone w sposób umożliwiający ich wielokrotne odczytanie, zapisanie i powielenie, a także przekazanie przy użyciu środków komunikacji elektronicznej lub na informatycznym nośniku danych;</w:t>
      </w:r>
    </w:p>
    <w:p w14:paraId="72D7380B" w14:textId="77777777" w:rsidR="00A67859" w:rsidRPr="005C735C" w:rsidRDefault="00A67859" w:rsidP="00312E75">
      <w:pPr>
        <w:pStyle w:val="Akapitzlist"/>
        <w:widowControl/>
        <w:numPr>
          <w:ilvl w:val="0"/>
          <w:numId w:val="8"/>
        </w:numPr>
        <w:adjustRightInd w:val="0"/>
        <w:spacing w:line="360" w:lineRule="auto"/>
        <w:rPr>
          <w:b/>
          <w:bCs/>
          <w:sz w:val="20"/>
          <w:szCs w:val="20"/>
        </w:rPr>
      </w:pPr>
      <w:r w:rsidRPr="005C735C">
        <w:rPr>
          <w:bCs/>
          <w:color w:val="000000"/>
          <w:sz w:val="20"/>
          <w:szCs w:val="20"/>
        </w:rPr>
        <w:t>umożliwiają prezentację treści w postaci elektronicznej, w szczególności przez wyświetlenie tej treści na monitorze ekranowym;</w:t>
      </w:r>
    </w:p>
    <w:p w14:paraId="458DFD26" w14:textId="77777777" w:rsidR="00A67859" w:rsidRPr="005C735C" w:rsidRDefault="00A67859" w:rsidP="00312E75">
      <w:pPr>
        <w:pStyle w:val="Akapitzlist"/>
        <w:widowControl/>
        <w:numPr>
          <w:ilvl w:val="0"/>
          <w:numId w:val="8"/>
        </w:numPr>
        <w:adjustRightInd w:val="0"/>
        <w:spacing w:line="360" w:lineRule="auto"/>
        <w:rPr>
          <w:b/>
          <w:bCs/>
          <w:sz w:val="20"/>
          <w:szCs w:val="20"/>
        </w:rPr>
      </w:pPr>
      <w:r w:rsidRPr="005C735C">
        <w:rPr>
          <w:bCs/>
          <w:color w:val="000000"/>
          <w:sz w:val="20"/>
          <w:szCs w:val="20"/>
        </w:rPr>
        <w:t>umożliwiają prezentację treści w postaci papierowej, w szczególności za pomocą wydruku;</w:t>
      </w:r>
    </w:p>
    <w:p w14:paraId="2643E215" w14:textId="62D9B37B" w:rsidR="00F012B6" w:rsidRPr="005C735C" w:rsidRDefault="00A67859" w:rsidP="00312E75">
      <w:pPr>
        <w:pStyle w:val="Akapitzlist"/>
        <w:widowControl/>
        <w:numPr>
          <w:ilvl w:val="0"/>
          <w:numId w:val="8"/>
        </w:numPr>
        <w:adjustRightInd w:val="0"/>
        <w:spacing w:line="360" w:lineRule="auto"/>
        <w:rPr>
          <w:b/>
          <w:bCs/>
          <w:sz w:val="20"/>
          <w:szCs w:val="20"/>
        </w:rPr>
      </w:pPr>
      <w:r w:rsidRPr="005C735C">
        <w:rPr>
          <w:bCs/>
          <w:color w:val="000000"/>
          <w:sz w:val="20"/>
          <w:szCs w:val="20"/>
        </w:rPr>
        <w:t>zawierają dane w układzie niepozostawiającym wątpliwości co do treści i kontekstu zapisanych informacji.</w:t>
      </w:r>
      <w:bookmarkEnd w:id="4"/>
    </w:p>
    <w:p w14:paraId="684748A5" w14:textId="77777777" w:rsidR="00C2388A" w:rsidRPr="005C735C" w:rsidRDefault="00C2388A" w:rsidP="005C735C">
      <w:pPr>
        <w:widowControl/>
        <w:adjustRightInd w:val="0"/>
        <w:spacing w:line="360" w:lineRule="auto"/>
        <w:rPr>
          <w:rFonts w:eastAsiaTheme="minorHAnsi"/>
          <w:color w:val="000000"/>
          <w:sz w:val="20"/>
          <w:szCs w:val="20"/>
        </w:rPr>
      </w:pPr>
    </w:p>
    <w:p w14:paraId="6908FB62" w14:textId="072E06AA" w:rsidR="00A822FF" w:rsidRPr="005C735C" w:rsidRDefault="00A822FF" w:rsidP="005C735C">
      <w:pPr>
        <w:widowControl/>
        <w:adjustRightInd w:val="0"/>
        <w:spacing w:after="53" w:line="360" w:lineRule="auto"/>
        <w:rPr>
          <w:b/>
          <w:bCs/>
          <w:sz w:val="20"/>
          <w:szCs w:val="20"/>
        </w:rPr>
      </w:pPr>
      <w:r w:rsidRPr="005C735C">
        <w:rPr>
          <w:b/>
          <w:bCs/>
          <w:sz w:val="20"/>
          <w:szCs w:val="20"/>
        </w:rPr>
        <w:t xml:space="preserve">ROZDZIAŁ </w:t>
      </w:r>
      <w:r w:rsidR="007123DC">
        <w:rPr>
          <w:b/>
          <w:bCs/>
          <w:sz w:val="20"/>
          <w:szCs w:val="20"/>
        </w:rPr>
        <w:t>IX</w:t>
      </w:r>
      <w:r w:rsidRPr="005C735C">
        <w:rPr>
          <w:b/>
          <w:bCs/>
          <w:sz w:val="20"/>
          <w:szCs w:val="20"/>
        </w:rPr>
        <w:t xml:space="preserve">: </w:t>
      </w:r>
      <w:r w:rsidR="001F1D60" w:rsidRPr="005C735C">
        <w:rPr>
          <w:b/>
          <w:bCs/>
          <w:sz w:val="20"/>
          <w:szCs w:val="20"/>
        </w:rPr>
        <w:t>INFORMACJA</w:t>
      </w:r>
      <w:r w:rsidR="00547FFE" w:rsidRPr="005C735C">
        <w:rPr>
          <w:b/>
          <w:bCs/>
          <w:sz w:val="20"/>
          <w:szCs w:val="20"/>
        </w:rPr>
        <w:t xml:space="preserve"> O SPOSOBIE SKŁADANIA OFERT ORAZ</w:t>
      </w:r>
      <w:r w:rsidR="001F1D60" w:rsidRPr="005C735C">
        <w:rPr>
          <w:b/>
          <w:bCs/>
          <w:sz w:val="20"/>
          <w:szCs w:val="20"/>
        </w:rPr>
        <w:t xml:space="preserve"> O KOMUNIKACJI W POSTEPOWANIU</w:t>
      </w:r>
    </w:p>
    <w:p w14:paraId="265EF487" w14:textId="77777777" w:rsidR="00381184" w:rsidRPr="005C735C" w:rsidRDefault="00381184" w:rsidP="005C735C">
      <w:pPr>
        <w:widowControl/>
        <w:adjustRightInd w:val="0"/>
        <w:spacing w:after="53" w:line="360" w:lineRule="auto"/>
        <w:rPr>
          <w:b/>
          <w:bCs/>
          <w:sz w:val="20"/>
          <w:szCs w:val="20"/>
        </w:rPr>
      </w:pPr>
    </w:p>
    <w:p w14:paraId="6622EF4B" w14:textId="112177DB"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 postępowaniu o udzielenie zamówienia komunikacja między Zamawiającym a Wykonawcami odbywa się przy użyciu miniPortalu </w:t>
      </w:r>
      <w:hyperlink r:id="rId14" w:history="1">
        <w:r w:rsidR="00487BAA" w:rsidRPr="005C735C">
          <w:rPr>
            <w:rStyle w:val="Hipercze"/>
            <w:rFonts w:eastAsiaTheme="minorHAnsi"/>
            <w:sz w:val="20"/>
            <w:szCs w:val="20"/>
          </w:rPr>
          <w:t>https://miniportal.uzp.gov.pl/</w:t>
        </w:r>
      </w:hyperlink>
      <w:r w:rsidRPr="005C735C">
        <w:rPr>
          <w:rFonts w:eastAsiaTheme="minorHAnsi"/>
          <w:color w:val="000000"/>
          <w:sz w:val="20"/>
          <w:szCs w:val="20"/>
        </w:rPr>
        <w:t>, ePUAPu, dostępnego pod adresem:</w:t>
      </w:r>
      <w:r w:rsidR="00092E04" w:rsidRPr="005C735C">
        <w:rPr>
          <w:rFonts w:eastAsiaTheme="minorHAnsi"/>
          <w:color w:val="000000"/>
          <w:sz w:val="20"/>
          <w:szCs w:val="20"/>
        </w:rPr>
        <w:t xml:space="preserve"> </w:t>
      </w:r>
      <w:hyperlink r:id="rId15" w:history="1">
        <w:r w:rsidR="00092E04" w:rsidRPr="005C735C">
          <w:rPr>
            <w:rStyle w:val="Hipercze"/>
            <w:rFonts w:eastAsiaTheme="minorHAnsi"/>
            <w:sz w:val="20"/>
            <w:szCs w:val="20"/>
          </w:rPr>
          <w:t>https://epuap.gov.pl/wps/portal</w:t>
        </w:r>
      </w:hyperlink>
      <w:r w:rsidR="00487BAA" w:rsidRPr="005C735C">
        <w:rPr>
          <w:rFonts w:eastAsiaTheme="minorHAnsi"/>
          <w:color w:val="000000"/>
          <w:sz w:val="20"/>
          <w:szCs w:val="20"/>
        </w:rPr>
        <w:t xml:space="preserve"> </w:t>
      </w:r>
      <w:r w:rsidRPr="005C735C">
        <w:rPr>
          <w:rFonts w:eastAsiaTheme="minorHAnsi"/>
          <w:color w:val="000000"/>
          <w:sz w:val="20"/>
          <w:szCs w:val="20"/>
        </w:rPr>
        <w:t xml:space="preserve">oraz poczty elektronicznej. </w:t>
      </w:r>
    </w:p>
    <w:p w14:paraId="114E86B5" w14:textId="147BC47B"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wyznacza następujące osoby do kontaktu z Wykonawcami: Pan Filip Szulc, email: </w:t>
      </w:r>
      <w:r w:rsidR="0026743A">
        <w:rPr>
          <w:rFonts w:eastAsiaTheme="minorHAnsi"/>
          <w:color w:val="000000"/>
          <w:sz w:val="20"/>
          <w:szCs w:val="20"/>
        </w:rPr>
        <w:t>filip.szulc@srodmiescie.tychy.pl</w:t>
      </w:r>
      <w:r w:rsidRPr="005C735C">
        <w:rPr>
          <w:rFonts w:eastAsiaTheme="minorHAnsi"/>
          <w:color w:val="000000"/>
          <w:sz w:val="20"/>
          <w:szCs w:val="20"/>
        </w:rPr>
        <w:t xml:space="preserve"> </w:t>
      </w:r>
    </w:p>
    <w:p w14:paraId="0805B973" w14:textId="77777777"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Wykonawca zamierzający wziąć udział w postępowaniu o udzielenie zamówienia, musi posiadać konto na ePUAP. Wykonawca posiadający konto na ePUAP ma dostęp do formularzy: „</w:t>
      </w:r>
      <w:r w:rsidRPr="005C735C">
        <w:rPr>
          <w:rFonts w:eastAsiaTheme="minorHAnsi"/>
          <w:i/>
          <w:iCs/>
          <w:color w:val="000000"/>
          <w:sz w:val="20"/>
          <w:szCs w:val="20"/>
        </w:rPr>
        <w:t>Formularz do złożenia, zmiany, wycofania oferty lub wniosku</w:t>
      </w:r>
      <w:r w:rsidRPr="005C735C">
        <w:rPr>
          <w:rFonts w:eastAsiaTheme="minorHAnsi"/>
          <w:color w:val="000000"/>
          <w:sz w:val="20"/>
          <w:szCs w:val="20"/>
        </w:rPr>
        <w:t>” oraz do „</w:t>
      </w:r>
      <w:r w:rsidRPr="005C735C">
        <w:rPr>
          <w:rFonts w:eastAsiaTheme="minorHAnsi"/>
          <w:i/>
          <w:iCs/>
          <w:color w:val="000000"/>
          <w:sz w:val="20"/>
          <w:szCs w:val="20"/>
        </w:rPr>
        <w:t>Formularza do komunikacji</w:t>
      </w:r>
      <w:r w:rsidRPr="005C735C">
        <w:rPr>
          <w:rFonts w:eastAsiaTheme="minorHAnsi"/>
          <w:color w:val="000000"/>
          <w:sz w:val="20"/>
          <w:szCs w:val="20"/>
        </w:rPr>
        <w:t xml:space="preserve">”. </w:t>
      </w:r>
    </w:p>
    <w:p w14:paraId="7F94B29C" w14:textId="411514A5"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Wymagania techniczne i organizacyjne wysyłania i odbierania dokumentów elektronicznych, cyfrowych odwzorowań dokumentów oraz informacji przekazywanych przy ich użyciu opisane zostały</w:t>
      </w:r>
      <w:r w:rsidRPr="005C735C">
        <w:rPr>
          <w:rFonts w:eastAsiaTheme="minorHAnsi"/>
          <w:color w:val="000000"/>
          <w:sz w:val="20"/>
          <w:szCs w:val="20"/>
        </w:rPr>
        <w:br/>
        <w:t xml:space="preserve"> w </w:t>
      </w:r>
      <w:r w:rsidRPr="005C735C">
        <w:rPr>
          <w:rFonts w:eastAsiaTheme="minorHAnsi"/>
          <w:i/>
          <w:iCs/>
          <w:color w:val="000000"/>
          <w:sz w:val="20"/>
          <w:szCs w:val="20"/>
        </w:rPr>
        <w:t xml:space="preserve">Regulaminie korzystania z systemu miniPortal </w:t>
      </w:r>
      <w:r w:rsidRPr="005C735C">
        <w:rPr>
          <w:rFonts w:eastAsiaTheme="minorHAnsi"/>
          <w:color w:val="000000"/>
          <w:sz w:val="20"/>
          <w:szCs w:val="20"/>
        </w:rPr>
        <w:t xml:space="preserve">oraz </w:t>
      </w:r>
      <w:r w:rsidRPr="005C735C">
        <w:rPr>
          <w:rFonts w:eastAsiaTheme="minorHAnsi"/>
          <w:i/>
          <w:iCs/>
          <w:color w:val="000000"/>
          <w:sz w:val="20"/>
          <w:szCs w:val="20"/>
        </w:rPr>
        <w:t>Warunkach korzystania z elektronicznej platformy usług administracji publicznej (ePUAP)</w:t>
      </w:r>
      <w:r w:rsidRPr="005C735C">
        <w:rPr>
          <w:rFonts w:eastAsiaTheme="minorHAnsi"/>
          <w:color w:val="000000"/>
          <w:sz w:val="20"/>
          <w:szCs w:val="20"/>
        </w:rPr>
        <w:t xml:space="preserve">. </w:t>
      </w:r>
    </w:p>
    <w:p w14:paraId="3202DD70" w14:textId="3898EEE5"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Wykonawca przystępując do niniejszego postępowania o udzielenie zamówienia, akceptuje warunki korzystania </w:t>
      </w:r>
      <w:r w:rsidR="00067153" w:rsidRPr="005C735C">
        <w:rPr>
          <w:rFonts w:eastAsiaTheme="minorHAnsi"/>
          <w:color w:val="000000"/>
          <w:sz w:val="20"/>
          <w:szCs w:val="20"/>
        </w:rPr>
        <w:br/>
      </w:r>
      <w:r w:rsidRPr="005C735C">
        <w:rPr>
          <w:rFonts w:eastAsiaTheme="minorHAnsi"/>
          <w:color w:val="000000"/>
          <w:sz w:val="20"/>
          <w:szCs w:val="20"/>
        </w:rPr>
        <w:t xml:space="preserve">z miniPortalu, określone w </w:t>
      </w:r>
      <w:r w:rsidRPr="005C735C">
        <w:rPr>
          <w:rFonts w:eastAsiaTheme="minorHAnsi"/>
          <w:i/>
          <w:iCs/>
          <w:color w:val="000000"/>
          <w:sz w:val="20"/>
          <w:szCs w:val="20"/>
        </w:rPr>
        <w:t xml:space="preserve">Regulaminie korzystania z systemu miniPortal </w:t>
      </w:r>
      <w:r w:rsidRPr="005C735C">
        <w:rPr>
          <w:rFonts w:eastAsiaTheme="minorHAnsi"/>
          <w:color w:val="000000"/>
          <w:sz w:val="20"/>
          <w:szCs w:val="20"/>
        </w:rPr>
        <w:t xml:space="preserve">oraz zobowiązuje się korzystając </w:t>
      </w:r>
      <w:r w:rsidR="00067153" w:rsidRPr="005C735C">
        <w:rPr>
          <w:rFonts w:eastAsiaTheme="minorHAnsi"/>
          <w:color w:val="000000"/>
          <w:sz w:val="20"/>
          <w:szCs w:val="20"/>
        </w:rPr>
        <w:br/>
      </w:r>
      <w:r w:rsidRPr="005C735C">
        <w:rPr>
          <w:rFonts w:eastAsiaTheme="minorHAnsi"/>
          <w:color w:val="000000"/>
          <w:sz w:val="20"/>
          <w:szCs w:val="20"/>
        </w:rPr>
        <w:t xml:space="preserve">z miniPortalu przestrzegać postanowień tego regulaminu. </w:t>
      </w:r>
    </w:p>
    <w:p w14:paraId="57884D76" w14:textId="33997BC0"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Maksymalny rozmiar plików przesyłanych za pośrednictwem dedykowanych formularzy: „</w:t>
      </w:r>
      <w:r w:rsidRPr="005C735C">
        <w:rPr>
          <w:rFonts w:eastAsiaTheme="minorHAnsi"/>
          <w:i/>
          <w:iCs/>
          <w:color w:val="000000"/>
          <w:sz w:val="20"/>
          <w:szCs w:val="20"/>
        </w:rPr>
        <w:t>Formularz do złożenia, zmiany, wycofania oferty lub wniosku</w:t>
      </w:r>
      <w:r w:rsidRPr="005C735C">
        <w:rPr>
          <w:rFonts w:eastAsiaTheme="minorHAnsi"/>
          <w:color w:val="000000"/>
          <w:sz w:val="20"/>
          <w:szCs w:val="20"/>
        </w:rPr>
        <w:t>” i „</w:t>
      </w:r>
      <w:r w:rsidRPr="005C735C">
        <w:rPr>
          <w:rFonts w:eastAsiaTheme="minorHAnsi"/>
          <w:i/>
          <w:iCs/>
          <w:color w:val="000000"/>
          <w:sz w:val="20"/>
          <w:szCs w:val="20"/>
        </w:rPr>
        <w:t>Formularza do komunikacji</w:t>
      </w:r>
      <w:r w:rsidRPr="005C735C">
        <w:rPr>
          <w:rFonts w:eastAsiaTheme="minorHAnsi"/>
          <w:color w:val="000000"/>
          <w:sz w:val="20"/>
          <w:szCs w:val="20"/>
        </w:rPr>
        <w:t xml:space="preserve">” wynosi 150 MB. </w:t>
      </w:r>
    </w:p>
    <w:p w14:paraId="23109471" w14:textId="2C326FA8"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Dokumenty elektroniczne (inne niż oferta oraz załączniki do oferty) oraz cyfrowe odwzorowania dokumentów składane są przez Wykonawcę za pomocą dedykowanego formularza dostępnego na ePUAP oraz udostępnionego przez miniPortal „Formularz do komunikacji” jako załączniki lub za pomocą poczty elektronicznej, email: </w:t>
      </w:r>
      <w:r w:rsidR="0026743A">
        <w:rPr>
          <w:rFonts w:eastAsiaTheme="minorHAnsi"/>
          <w:color w:val="000000"/>
          <w:sz w:val="20"/>
          <w:szCs w:val="20"/>
        </w:rPr>
        <w:t>filip.szulc</w:t>
      </w:r>
      <w:r w:rsidRPr="005C735C">
        <w:rPr>
          <w:rFonts w:eastAsiaTheme="minorHAnsi"/>
          <w:color w:val="000000"/>
          <w:sz w:val="20"/>
          <w:szCs w:val="20"/>
        </w:rPr>
        <w:t xml:space="preserve">@srodmiescie.tychy.pl, z tym, że Zamawiający preferuje komunikację za pomocą poczty elektronicznej. </w:t>
      </w:r>
    </w:p>
    <w:p w14:paraId="49AC2157" w14:textId="77777777"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 datę przekazania dokumentów elektronicznych, cyfrowych odwzorowań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 </w:t>
      </w:r>
    </w:p>
    <w:p w14:paraId="12F32C7B" w14:textId="102128BA"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lastRenderedPageBreak/>
        <w:t>Sposób sporządzenia dokumentów elektronicznych, cyfrowych odwzorowań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w:t>
      </w:r>
      <w:r w:rsidR="0041099C" w:rsidRPr="005C735C">
        <w:rPr>
          <w:rFonts w:eastAsiaTheme="minorHAnsi"/>
          <w:color w:val="000000"/>
          <w:sz w:val="20"/>
          <w:szCs w:val="20"/>
        </w:rPr>
        <w:t xml:space="preserve"> </w:t>
      </w:r>
      <w:r w:rsidRPr="005C735C">
        <w:rPr>
          <w:rFonts w:eastAsiaTheme="minorHAnsi"/>
          <w:color w:val="000000"/>
          <w:sz w:val="20"/>
          <w:szCs w:val="20"/>
        </w:rPr>
        <w:t xml:space="preserve">., poz. 2452) oraz rozporządzeniu Ministra Rozwoju, Pracy i Technologii z dnia 23 grudnia 2020 r. </w:t>
      </w:r>
      <w:r w:rsidR="00952810" w:rsidRPr="005C735C">
        <w:rPr>
          <w:rFonts w:eastAsiaTheme="minorHAnsi"/>
          <w:color w:val="000000"/>
          <w:sz w:val="20"/>
          <w:szCs w:val="20"/>
        </w:rPr>
        <w:br/>
      </w:r>
      <w:r w:rsidRPr="005C735C">
        <w:rPr>
          <w:rFonts w:eastAsiaTheme="minorHAnsi"/>
          <w:color w:val="000000"/>
          <w:sz w:val="20"/>
          <w:szCs w:val="20"/>
        </w:rPr>
        <w:t xml:space="preserve">w sprawie podmiotowych środków dowodowych oraz innych dokumentów lub oświadczeń, jakich może żądać zamawiający od wykonawcy (Dz. U. z 2020 r., poz. 2415). </w:t>
      </w:r>
    </w:p>
    <w:p w14:paraId="24E072EB" w14:textId="77777777"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nie przewiduje sposobu komunikowania się z Wykonawcami w inny sposób niż przy użyciu środków komunikacji elektronicznej, wskazanych w niniejszej SWZ. </w:t>
      </w:r>
    </w:p>
    <w:p w14:paraId="3693678B" w14:textId="77777777"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będzie przekazywał Wykonawcom informacje przez zamieszczanie ich na stronie internetowej. Korespondencja, której zgodnie z obowiązującymi przepisami adresatem jest konkretny Wykonawca, będzie przekazywana z wykorzystaniem poczty elektronicznej do konkretnego Wykonawcy. </w:t>
      </w:r>
    </w:p>
    <w:p w14:paraId="3F937F83" w14:textId="042D763A"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Wykonawca jako podmiot profesjonalny ma obowiązek sprawdzania komunikatów i wiadomości udostępnianych lub przesłanych przez Zamawiającego, gdyż system powiadomień może ulec awarii lub powiadomienie może trafić do folderu SPAM. </w:t>
      </w:r>
    </w:p>
    <w:p w14:paraId="53121EF1" w14:textId="4F725EBE" w:rsidR="001F1D60" w:rsidRPr="005C735C" w:rsidRDefault="001F1D60"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Wiadomości przekazywane drogą elektroniczną powinny w sposób jednoznaczny wskazywać numer postępowania oraz dane identyfikujące Wykonawcę. </w:t>
      </w:r>
    </w:p>
    <w:p w14:paraId="585E1B5B" w14:textId="6CE18ECE" w:rsidR="00547FFE" w:rsidRPr="005C735C" w:rsidRDefault="00547FFE" w:rsidP="005C735C">
      <w:pPr>
        <w:pStyle w:val="Akapitzlist"/>
        <w:widowControl/>
        <w:numPr>
          <w:ilvl w:val="0"/>
          <w:numId w:val="3"/>
        </w:numPr>
        <w:adjustRightInd w:val="0"/>
        <w:spacing w:line="360" w:lineRule="auto"/>
        <w:rPr>
          <w:rFonts w:eastAsiaTheme="minorHAnsi"/>
          <w:color w:val="000000"/>
          <w:sz w:val="20"/>
          <w:szCs w:val="20"/>
        </w:rPr>
      </w:pPr>
      <w:bookmarkStart w:id="5" w:name="_Hlk86322601"/>
      <w:r w:rsidRPr="005C735C">
        <w:rPr>
          <w:sz w:val="20"/>
          <w:szCs w:val="20"/>
        </w:rPr>
        <w:t>Wykonawca ma prawo złożyć tylko jedną ofertę. Oferty wykonawcy, który przedłoży więcej niż jedną ofertę, zostaną odrzucone.</w:t>
      </w:r>
    </w:p>
    <w:p w14:paraId="2D4C44A2" w14:textId="4D4DC54D" w:rsidR="00547FFE" w:rsidRPr="005C735C" w:rsidRDefault="00547FFE" w:rsidP="005C735C">
      <w:pPr>
        <w:pStyle w:val="Akapitzlist"/>
        <w:widowControl/>
        <w:numPr>
          <w:ilvl w:val="0"/>
          <w:numId w:val="3"/>
        </w:numPr>
        <w:adjustRightInd w:val="0"/>
        <w:spacing w:line="360" w:lineRule="auto"/>
        <w:rPr>
          <w:rFonts w:eastAsiaTheme="minorHAnsi"/>
          <w:color w:val="000000"/>
          <w:sz w:val="20"/>
          <w:szCs w:val="20"/>
        </w:rPr>
      </w:pPr>
      <w:r w:rsidRPr="005C735C">
        <w:rPr>
          <w:sz w:val="20"/>
          <w:szCs w:val="20"/>
        </w:rPr>
        <w:t>Wykonawca składa ofertę wraz z wymaganymi oświadczeniami i dokumentami.</w:t>
      </w:r>
    </w:p>
    <w:p w14:paraId="61F1B4C5" w14:textId="60B6637D" w:rsidR="00547FFE" w:rsidRPr="005C735C" w:rsidRDefault="00547FFE" w:rsidP="005C735C">
      <w:pPr>
        <w:pStyle w:val="Akapitzlist"/>
        <w:widowControl/>
        <w:numPr>
          <w:ilvl w:val="0"/>
          <w:numId w:val="3"/>
        </w:numPr>
        <w:adjustRightInd w:val="0"/>
        <w:spacing w:line="360" w:lineRule="auto"/>
        <w:rPr>
          <w:rFonts w:eastAsiaTheme="minorHAnsi"/>
          <w:color w:val="000000"/>
          <w:sz w:val="20"/>
          <w:szCs w:val="20"/>
        </w:rPr>
      </w:pPr>
      <w:r w:rsidRPr="005C735C">
        <w:rPr>
          <w:sz w:val="20"/>
          <w:szCs w:val="20"/>
        </w:rPr>
        <w:t>Do upływu terminu składania ofert wykonawca może wycofać ofertę.</w:t>
      </w:r>
    </w:p>
    <w:bookmarkEnd w:id="5"/>
    <w:p w14:paraId="1D03165E" w14:textId="6F526218" w:rsidR="00BF3DCE" w:rsidRPr="005C735C" w:rsidRDefault="00BF3DCE" w:rsidP="005C735C">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Formaty plików muszą być zgodne z krajowymi Ramami Interoperacyjności Rozporządzenie Rady Ministrów z dnia</w:t>
      </w:r>
      <w:r w:rsidR="007123DC">
        <w:rPr>
          <w:rFonts w:eastAsiaTheme="minorHAnsi"/>
          <w:color w:val="000000"/>
          <w:sz w:val="20"/>
          <w:szCs w:val="20"/>
        </w:rPr>
        <w:t xml:space="preserve"> </w:t>
      </w:r>
      <w:r w:rsidRPr="005C735C">
        <w:rPr>
          <w:rFonts w:eastAsiaTheme="minorHAnsi"/>
          <w:color w:val="000000"/>
          <w:sz w:val="20"/>
          <w:szCs w:val="20"/>
        </w:rPr>
        <w:t xml:space="preserve">12 kwietnia 2012 r. w sprawie Krajowych Ram Interoperacyjności, minimalnych wymagań dla rejestrów publicznych i wymiany informacji w postaci elektronicznej oraz minimalnych wymagań dla systemów teleinformatycznych. </w:t>
      </w:r>
    </w:p>
    <w:p w14:paraId="30D37F0B" w14:textId="77777777" w:rsidR="00A822FF" w:rsidRPr="005C735C" w:rsidRDefault="00A822FF" w:rsidP="005C735C">
      <w:pPr>
        <w:widowControl/>
        <w:adjustRightInd w:val="0"/>
        <w:spacing w:line="360" w:lineRule="auto"/>
        <w:rPr>
          <w:rFonts w:eastAsiaTheme="minorHAnsi"/>
          <w:color w:val="000000"/>
          <w:sz w:val="20"/>
          <w:szCs w:val="20"/>
        </w:rPr>
      </w:pPr>
    </w:p>
    <w:p w14:paraId="7B97A667" w14:textId="590F2BC0" w:rsidR="005B2A32" w:rsidRPr="005C735C" w:rsidRDefault="005B2A32" w:rsidP="005C735C">
      <w:pPr>
        <w:widowControl/>
        <w:adjustRightInd w:val="0"/>
        <w:spacing w:after="53" w:line="360" w:lineRule="auto"/>
        <w:rPr>
          <w:b/>
          <w:bCs/>
          <w:sz w:val="20"/>
          <w:szCs w:val="20"/>
        </w:rPr>
      </w:pPr>
      <w:r w:rsidRPr="005C735C">
        <w:rPr>
          <w:b/>
          <w:bCs/>
          <w:sz w:val="20"/>
          <w:szCs w:val="20"/>
        </w:rPr>
        <w:t xml:space="preserve">ROZDZIAŁ </w:t>
      </w:r>
      <w:r w:rsidR="007123DC">
        <w:rPr>
          <w:b/>
          <w:bCs/>
          <w:sz w:val="20"/>
          <w:szCs w:val="20"/>
        </w:rPr>
        <w:t>X</w:t>
      </w:r>
      <w:r w:rsidRPr="005C735C">
        <w:rPr>
          <w:b/>
          <w:bCs/>
          <w:sz w:val="20"/>
          <w:szCs w:val="20"/>
        </w:rPr>
        <w:t>: OPIS SPOSOBU UDZIELANIA WYJAŚNIEŃ DOTYCZĄCYCH SWZ</w:t>
      </w:r>
    </w:p>
    <w:p w14:paraId="4BB22C55" w14:textId="77777777" w:rsidR="00381184" w:rsidRPr="005C735C" w:rsidRDefault="00381184" w:rsidP="005C735C">
      <w:pPr>
        <w:widowControl/>
        <w:adjustRightInd w:val="0"/>
        <w:spacing w:after="53" w:line="360" w:lineRule="auto"/>
        <w:rPr>
          <w:b/>
          <w:bCs/>
          <w:sz w:val="20"/>
          <w:szCs w:val="20"/>
        </w:rPr>
      </w:pPr>
    </w:p>
    <w:p w14:paraId="026A2286" w14:textId="33CD0355" w:rsidR="005B2A32" w:rsidRPr="005C735C" w:rsidRDefault="005B2A32" w:rsidP="005C735C">
      <w:pPr>
        <w:pStyle w:val="Akapitzlist"/>
        <w:widowControl/>
        <w:numPr>
          <w:ilvl w:val="0"/>
          <w:numId w:val="4"/>
        </w:numPr>
        <w:adjustRightInd w:val="0"/>
        <w:spacing w:line="360" w:lineRule="auto"/>
        <w:rPr>
          <w:rFonts w:eastAsiaTheme="minorHAnsi"/>
          <w:color w:val="000000"/>
          <w:sz w:val="20"/>
          <w:szCs w:val="20"/>
        </w:rPr>
      </w:pPr>
      <w:r w:rsidRPr="005C735C">
        <w:rPr>
          <w:rFonts w:eastAsiaTheme="minorHAnsi"/>
          <w:color w:val="000000"/>
          <w:sz w:val="20"/>
          <w:szCs w:val="20"/>
        </w:rPr>
        <w:t>Wykonawca może zwrócić się do Zamawiającego o wyjaśnienie treści SWZ. Wniosek należy przesłać za pomocą poczty elektronicznej</w:t>
      </w:r>
      <w:r w:rsidR="00640AE6" w:rsidRPr="005C735C">
        <w:rPr>
          <w:rFonts w:eastAsiaTheme="minorHAnsi"/>
          <w:color w:val="000000"/>
          <w:sz w:val="20"/>
          <w:szCs w:val="20"/>
        </w:rPr>
        <w:t xml:space="preserve"> na adres</w:t>
      </w:r>
      <w:r w:rsidRPr="005C735C">
        <w:rPr>
          <w:rFonts w:eastAsiaTheme="minorHAnsi"/>
          <w:color w:val="000000"/>
          <w:sz w:val="20"/>
          <w:szCs w:val="20"/>
        </w:rPr>
        <w:t xml:space="preserve"> email: </w:t>
      </w:r>
      <w:r w:rsidR="0026743A">
        <w:rPr>
          <w:rFonts w:eastAsiaTheme="minorHAnsi"/>
          <w:color w:val="000000"/>
          <w:sz w:val="20"/>
          <w:szCs w:val="20"/>
        </w:rPr>
        <w:t>filip.szulc</w:t>
      </w:r>
      <w:r w:rsidRPr="005C735C">
        <w:rPr>
          <w:rFonts w:eastAsiaTheme="minorHAnsi"/>
          <w:color w:val="000000"/>
          <w:sz w:val="20"/>
          <w:szCs w:val="20"/>
        </w:rPr>
        <w:t xml:space="preserve">@srodmiescie.tychy.pl </w:t>
      </w:r>
    </w:p>
    <w:p w14:paraId="45530269" w14:textId="57F587B9" w:rsidR="005B2A32" w:rsidRPr="005C735C" w:rsidRDefault="005B2A32" w:rsidP="005C735C">
      <w:pPr>
        <w:pStyle w:val="Akapitzlist"/>
        <w:widowControl/>
        <w:numPr>
          <w:ilvl w:val="0"/>
          <w:numId w:val="4"/>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jest zobowiązany udzielić wyjaśnień niezwłocznie, jednak nie później niż na </w:t>
      </w:r>
      <w:r w:rsidR="006A2FD4" w:rsidRPr="005C735C">
        <w:rPr>
          <w:rFonts w:eastAsiaTheme="minorHAnsi"/>
          <w:color w:val="000000"/>
          <w:sz w:val="20"/>
          <w:szCs w:val="20"/>
        </w:rPr>
        <w:t>2</w:t>
      </w:r>
      <w:r w:rsidRPr="005C735C">
        <w:rPr>
          <w:rFonts w:eastAsiaTheme="minorHAnsi"/>
          <w:color w:val="000000"/>
          <w:sz w:val="20"/>
          <w:szCs w:val="20"/>
        </w:rPr>
        <w:t xml:space="preserve"> dni przed upływem terminu składania ofert, o ile wniosek o wyjaśnienie SWZ wpłynął do Zamawiającego nie później niż na 4 dni przed upływem terminu składania ofert. </w:t>
      </w:r>
    </w:p>
    <w:p w14:paraId="3D5A97FB" w14:textId="5F0D6F5B" w:rsidR="00094CF0" w:rsidRPr="005C735C" w:rsidRDefault="00094CF0" w:rsidP="005C735C">
      <w:pPr>
        <w:pStyle w:val="Akapitzlist"/>
        <w:widowControl/>
        <w:numPr>
          <w:ilvl w:val="0"/>
          <w:numId w:val="4"/>
        </w:numPr>
        <w:adjustRightInd w:val="0"/>
        <w:spacing w:line="360" w:lineRule="auto"/>
        <w:rPr>
          <w:rFonts w:eastAsiaTheme="minorHAnsi"/>
          <w:color w:val="000000"/>
          <w:sz w:val="20"/>
          <w:szCs w:val="20"/>
        </w:rPr>
      </w:pPr>
      <w:r w:rsidRPr="005C735C">
        <w:rPr>
          <w:bCs/>
          <w:color w:val="000000"/>
          <w:sz w:val="20"/>
          <w:szCs w:val="20"/>
        </w:rPr>
        <w:t>Jeżeli Zamawiający nie udzieli wyjaśnień w terminie, o którym mowa w punkcie poprzednim,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punkcie poprzednim, Zamawiający nie ma obowiązku udzielania wyjaśnień SWZ oraz obowiązku przedłużenia terminu składania ofert.</w:t>
      </w:r>
    </w:p>
    <w:p w14:paraId="16755C94" w14:textId="384CCE83" w:rsidR="005B2A32" w:rsidRPr="005C735C" w:rsidRDefault="005B2A32" w:rsidP="005C735C">
      <w:pPr>
        <w:pStyle w:val="Akapitzlist"/>
        <w:widowControl/>
        <w:numPr>
          <w:ilvl w:val="0"/>
          <w:numId w:val="4"/>
        </w:numPr>
        <w:adjustRightInd w:val="0"/>
        <w:spacing w:line="360" w:lineRule="auto"/>
        <w:rPr>
          <w:rFonts w:eastAsiaTheme="minorHAnsi"/>
          <w:color w:val="000000"/>
          <w:sz w:val="20"/>
          <w:szCs w:val="20"/>
        </w:rPr>
      </w:pPr>
      <w:r w:rsidRPr="005C735C">
        <w:rPr>
          <w:rFonts w:eastAsiaTheme="minorHAnsi"/>
          <w:color w:val="000000"/>
          <w:sz w:val="20"/>
          <w:szCs w:val="20"/>
        </w:rPr>
        <w:t xml:space="preserve">W uzasadnionych przypadkach Zamawiający może przed upływem terminu składania ofert zmienić treść SWZ. Każda wprowadzona przez Zamawiającego zmiana staje się w takim przypadku częścią SWZ. Dokonaną zmianę treści SWZ Zamawiający udostępni na stronie internetowej prowadzonego postępowania wskazanej w Rozdz. 1 SWZ. </w:t>
      </w:r>
    </w:p>
    <w:p w14:paraId="759B5373" w14:textId="06FC04B5" w:rsidR="006A2FD4" w:rsidRPr="005C735C" w:rsidRDefault="004434C2" w:rsidP="005C735C">
      <w:pPr>
        <w:widowControl/>
        <w:adjustRightInd w:val="0"/>
        <w:spacing w:line="360" w:lineRule="auto"/>
        <w:rPr>
          <w:rFonts w:eastAsiaTheme="minorHAnsi"/>
          <w:color w:val="000000"/>
          <w:sz w:val="20"/>
          <w:szCs w:val="20"/>
        </w:rPr>
      </w:pPr>
      <w:r>
        <w:rPr>
          <w:rFonts w:eastAsiaTheme="minorHAnsi"/>
          <w:color w:val="000000"/>
          <w:sz w:val="20"/>
          <w:szCs w:val="20"/>
        </w:rPr>
        <w:br/>
      </w:r>
      <w:r>
        <w:rPr>
          <w:rFonts w:eastAsiaTheme="minorHAnsi"/>
          <w:color w:val="000000"/>
          <w:sz w:val="20"/>
          <w:szCs w:val="20"/>
        </w:rPr>
        <w:br/>
      </w:r>
    </w:p>
    <w:p w14:paraId="7C199B14" w14:textId="360E52BF" w:rsidR="006A2FD4" w:rsidRPr="005C735C" w:rsidRDefault="006A2FD4" w:rsidP="005C735C">
      <w:pPr>
        <w:widowControl/>
        <w:adjustRightInd w:val="0"/>
        <w:spacing w:after="53" w:line="360" w:lineRule="auto"/>
        <w:rPr>
          <w:b/>
          <w:bCs/>
          <w:sz w:val="20"/>
          <w:szCs w:val="20"/>
        </w:rPr>
      </w:pPr>
      <w:r w:rsidRPr="005C735C">
        <w:rPr>
          <w:b/>
          <w:bCs/>
          <w:sz w:val="20"/>
          <w:szCs w:val="20"/>
        </w:rPr>
        <w:lastRenderedPageBreak/>
        <w:t>ROZDZIAŁ X</w:t>
      </w:r>
      <w:r w:rsidR="007123DC">
        <w:rPr>
          <w:b/>
          <w:bCs/>
          <w:sz w:val="20"/>
          <w:szCs w:val="20"/>
        </w:rPr>
        <w:t>I</w:t>
      </w:r>
      <w:r w:rsidRPr="005C735C">
        <w:rPr>
          <w:b/>
          <w:bCs/>
          <w:sz w:val="20"/>
          <w:szCs w:val="20"/>
        </w:rPr>
        <w:t>: TERMIN ZWIĄZANIA OFERTĄ</w:t>
      </w:r>
    </w:p>
    <w:p w14:paraId="7D5F459F" w14:textId="77777777" w:rsidR="006A2FD4" w:rsidRPr="005C735C" w:rsidRDefault="006A2FD4" w:rsidP="005C735C">
      <w:pPr>
        <w:widowControl/>
        <w:adjustRightInd w:val="0"/>
        <w:spacing w:after="53" w:line="360" w:lineRule="auto"/>
        <w:rPr>
          <w:b/>
          <w:bCs/>
          <w:sz w:val="20"/>
          <w:szCs w:val="20"/>
        </w:rPr>
      </w:pPr>
    </w:p>
    <w:p w14:paraId="4AFEF29A" w14:textId="7D993E0F" w:rsidR="006A2FD4" w:rsidRPr="005C735C" w:rsidRDefault="006A2FD4" w:rsidP="005C735C">
      <w:pPr>
        <w:pStyle w:val="Akapitzlist"/>
        <w:widowControl/>
        <w:numPr>
          <w:ilvl w:val="0"/>
          <w:numId w:val="9"/>
        </w:numPr>
        <w:adjustRightInd w:val="0"/>
        <w:spacing w:after="53" w:line="360" w:lineRule="auto"/>
        <w:rPr>
          <w:sz w:val="20"/>
          <w:szCs w:val="20"/>
        </w:rPr>
      </w:pPr>
      <w:r w:rsidRPr="005C735C">
        <w:rPr>
          <w:sz w:val="20"/>
          <w:szCs w:val="20"/>
        </w:rPr>
        <w:t xml:space="preserve">Wykonawca jest związany ofertą do upływu terminu określonego datą w dokumentach zamówienia, jednak nie dłużej niż 30 dni od dnia upływu terminu składania ofert, przy czym pierwszym dniem terminu związania ofertą jest dzień, w którym upływa termin składania ofert, tj. </w:t>
      </w:r>
      <w:r w:rsidR="003E3859">
        <w:rPr>
          <w:sz w:val="20"/>
          <w:szCs w:val="20"/>
        </w:rPr>
        <w:t>1</w:t>
      </w:r>
      <w:r w:rsidR="00B908A7">
        <w:rPr>
          <w:sz w:val="20"/>
          <w:szCs w:val="20"/>
        </w:rPr>
        <w:t>9</w:t>
      </w:r>
      <w:r w:rsidR="003E3859">
        <w:rPr>
          <w:sz w:val="20"/>
          <w:szCs w:val="20"/>
        </w:rPr>
        <w:t>.01.2022 r. zaś ostatnim</w:t>
      </w:r>
      <w:r w:rsidR="00F16057">
        <w:rPr>
          <w:sz w:val="20"/>
          <w:szCs w:val="20"/>
        </w:rPr>
        <w:t xml:space="preserve"> 1</w:t>
      </w:r>
      <w:r w:rsidR="00B908A7">
        <w:rPr>
          <w:sz w:val="20"/>
          <w:szCs w:val="20"/>
        </w:rPr>
        <w:t>7</w:t>
      </w:r>
      <w:r w:rsidRPr="005C735C">
        <w:rPr>
          <w:sz w:val="20"/>
          <w:szCs w:val="20"/>
        </w:rPr>
        <w:t>.</w:t>
      </w:r>
      <w:r w:rsidR="00E91F5B">
        <w:rPr>
          <w:sz w:val="20"/>
          <w:szCs w:val="20"/>
        </w:rPr>
        <w:t>0</w:t>
      </w:r>
      <w:r w:rsidR="00F16057">
        <w:rPr>
          <w:sz w:val="20"/>
          <w:szCs w:val="20"/>
        </w:rPr>
        <w:t>2</w:t>
      </w:r>
      <w:r w:rsidRPr="005C735C">
        <w:rPr>
          <w:sz w:val="20"/>
          <w:szCs w:val="20"/>
        </w:rPr>
        <w:t>.202</w:t>
      </w:r>
      <w:r w:rsidR="00E91F5B">
        <w:rPr>
          <w:sz w:val="20"/>
          <w:szCs w:val="20"/>
        </w:rPr>
        <w:t>2</w:t>
      </w:r>
      <w:r w:rsidRPr="005C735C">
        <w:rPr>
          <w:sz w:val="20"/>
          <w:szCs w:val="20"/>
        </w:rPr>
        <w:t xml:space="preserve"> r.</w:t>
      </w:r>
    </w:p>
    <w:p w14:paraId="31ADD1F1" w14:textId="0CB124FD" w:rsidR="006A2FD4" w:rsidRPr="005C735C" w:rsidRDefault="006A2FD4" w:rsidP="005C735C">
      <w:pPr>
        <w:pStyle w:val="Akapitzlist"/>
        <w:widowControl/>
        <w:numPr>
          <w:ilvl w:val="0"/>
          <w:numId w:val="9"/>
        </w:numPr>
        <w:adjustRightInd w:val="0"/>
        <w:spacing w:after="53" w:line="360" w:lineRule="auto"/>
        <w:rPr>
          <w:sz w:val="20"/>
          <w:szCs w:val="20"/>
        </w:rPr>
      </w:pPr>
      <w:r w:rsidRPr="005C735C">
        <w:rPr>
          <w:sz w:val="20"/>
          <w:szCs w:val="20"/>
        </w:rPr>
        <w:t>Zamawiający może przedłużyć jednokrotnie termin związania ofertą. Zamawiający zwraca się do Wykonawców przed upływem terminu związania ofertą, o wyrażenie zgody na przedłużenie tego terminu o oznaczony okres, nie dłuższy jednak niż 30 dni.</w:t>
      </w:r>
    </w:p>
    <w:p w14:paraId="745BD5C7" w14:textId="02E4A8A0" w:rsidR="006A2FD4" w:rsidRPr="005C735C" w:rsidRDefault="006A2FD4" w:rsidP="005C735C">
      <w:pPr>
        <w:pStyle w:val="Akapitzlist"/>
        <w:widowControl/>
        <w:numPr>
          <w:ilvl w:val="0"/>
          <w:numId w:val="9"/>
        </w:numPr>
        <w:adjustRightInd w:val="0"/>
        <w:spacing w:after="53" w:line="360" w:lineRule="auto"/>
        <w:rPr>
          <w:sz w:val="20"/>
          <w:szCs w:val="20"/>
        </w:rPr>
      </w:pPr>
      <w:r w:rsidRPr="005C735C">
        <w:rPr>
          <w:sz w:val="20"/>
          <w:szCs w:val="20"/>
        </w:rPr>
        <w:t>Wykonawca wyraża pisemną zgodę na przedłużenie terminu związania ofertą.</w:t>
      </w:r>
    </w:p>
    <w:p w14:paraId="0C2DEA3B" w14:textId="108E1307" w:rsidR="00325043" w:rsidRPr="005C735C" w:rsidRDefault="00325043" w:rsidP="005C735C">
      <w:pPr>
        <w:widowControl/>
        <w:adjustRightInd w:val="0"/>
        <w:spacing w:line="360" w:lineRule="auto"/>
        <w:rPr>
          <w:rFonts w:eastAsiaTheme="minorHAnsi"/>
          <w:color w:val="000000"/>
          <w:sz w:val="20"/>
          <w:szCs w:val="20"/>
        </w:rPr>
      </w:pPr>
    </w:p>
    <w:p w14:paraId="357CA7B2" w14:textId="496FC007" w:rsidR="00AD4168" w:rsidRDefault="00AD4168" w:rsidP="005C735C">
      <w:pPr>
        <w:widowControl/>
        <w:adjustRightInd w:val="0"/>
        <w:spacing w:line="360" w:lineRule="auto"/>
        <w:rPr>
          <w:rFonts w:eastAsiaTheme="minorHAnsi"/>
          <w:b/>
          <w:bCs/>
          <w:color w:val="000000"/>
          <w:sz w:val="20"/>
          <w:szCs w:val="20"/>
        </w:rPr>
      </w:pPr>
      <w:r w:rsidRPr="005C735C">
        <w:rPr>
          <w:rFonts w:eastAsiaTheme="minorHAnsi"/>
          <w:b/>
          <w:bCs/>
          <w:color w:val="000000"/>
          <w:sz w:val="20"/>
          <w:szCs w:val="20"/>
        </w:rPr>
        <w:t>ROZDZIAŁ X</w:t>
      </w:r>
      <w:r w:rsidR="007123DC">
        <w:rPr>
          <w:rFonts w:eastAsiaTheme="minorHAnsi"/>
          <w:b/>
          <w:bCs/>
          <w:color w:val="000000"/>
          <w:sz w:val="20"/>
          <w:szCs w:val="20"/>
        </w:rPr>
        <w:t>I</w:t>
      </w:r>
      <w:r w:rsidRPr="005C735C">
        <w:rPr>
          <w:rFonts w:eastAsiaTheme="minorHAnsi"/>
          <w:b/>
          <w:bCs/>
          <w:color w:val="000000"/>
          <w:sz w:val="20"/>
          <w:szCs w:val="20"/>
        </w:rPr>
        <w:t>I: WYMAGANIA DOTYCZĄCE WADIUM:</w:t>
      </w:r>
    </w:p>
    <w:p w14:paraId="5F2697EB" w14:textId="77777777" w:rsidR="007123DC" w:rsidRPr="005C735C" w:rsidRDefault="007123DC" w:rsidP="005C735C">
      <w:pPr>
        <w:widowControl/>
        <w:adjustRightInd w:val="0"/>
        <w:spacing w:line="360" w:lineRule="auto"/>
        <w:rPr>
          <w:rFonts w:eastAsiaTheme="minorHAnsi"/>
          <w:b/>
          <w:bCs/>
          <w:color w:val="000000"/>
          <w:sz w:val="20"/>
          <w:szCs w:val="20"/>
        </w:rPr>
      </w:pPr>
    </w:p>
    <w:p w14:paraId="2DCEF466" w14:textId="23F66F6F" w:rsidR="00AD4168" w:rsidRPr="005C735C" w:rsidRDefault="00AD4168" w:rsidP="00BF4082">
      <w:pPr>
        <w:pStyle w:val="Akapitzlist"/>
        <w:widowControl/>
        <w:numPr>
          <w:ilvl w:val="0"/>
          <w:numId w:val="34"/>
        </w:numPr>
        <w:autoSpaceDE/>
        <w:autoSpaceDN/>
        <w:spacing w:after="160" w:line="360" w:lineRule="auto"/>
        <w:contextualSpacing/>
        <w:rPr>
          <w:color w:val="0A0A0A"/>
          <w:sz w:val="20"/>
          <w:szCs w:val="20"/>
        </w:rPr>
      </w:pPr>
      <w:r w:rsidRPr="005C735C">
        <w:rPr>
          <w:sz w:val="20"/>
          <w:szCs w:val="20"/>
        </w:rPr>
        <w:t xml:space="preserve">Oferta musi być zabezpieczona wadium w wysokości </w:t>
      </w:r>
      <w:r w:rsidR="00F16057">
        <w:rPr>
          <w:sz w:val="20"/>
          <w:szCs w:val="20"/>
        </w:rPr>
        <w:t>3</w:t>
      </w:r>
      <w:r w:rsidR="00CD62D2" w:rsidRPr="005C735C">
        <w:rPr>
          <w:sz w:val="20"/>
          <w:szCs w:val="20"/>
        </w:rPr>
        <w:t> 000,</w:t>
      </w:r>
      <w:r w:rsidRPr="005C735C">
        <w:rPr>
          <w:sz w:val="20"/>
          <w:szCs w:val="20"/>
        </w:rPr>
        <w:t xml:space="preserve">00 zł (słownie: </w:t>
      </w:r>
      <w:r w:rsidR="001E6E0C">
        <w:rPr>
          <w:sz w:val="20"/>
          <w:szCs w:val="20"/>
        </w:rPr>
        <w:t>trzy tysiące złotych</w:t>
      </w:r>
      <w:r w:rsidRPr="005C735C">
        <w:rPr>
          <w:sz w:val="20"/>
          <w:szCs w:val="20"/>
        </w:rPr>
        <w:t xml:space="preserve"> 00/100).</w:t>
      </w:r>
    </w:p>
    <w:p w14:paraId="7782AF23" w14:textId="7639D0A7" w:rsidR="00AD4168" w:rsidRPr="005C735C" w:rsidRDefault="00AD4168" w:rsidP="00BF4082">
      <w:pPr>
        <w:pStyle w:val="Akapitzlist"/>
        <w:widowControl/>
        <w:numPr>
          <w:ilvl w:val="0"/>
          <w:numId w:val="34"/>
        </w:numPr>
        <w:autoSpaceDE/>
        <w:autoSpaceDN/>
        <w:spacing w:after="160" w:line="360" w:lineRule="auto"/>
        <w:contextualSpacing/>
        <w:rPr>
          <w:color w:val="0A0A0A"/>
          <w:sz w:val="20"/>
          <w:szCs w:val="20"/>
        </w:rPr>
      </w:pPr>
      <w:r w:rsidRPr="005C735C">
        <w:rPr>
          <w:sz w:val="20"/>
          <w:szCs w:val="20"/>
        </w:rPr>
        <w:t>Wadium należy wnieść przed upływem terminu składania ofert i utrzymać nieprzerwanie do dnia upływu terminu związania ofertą, z wyjątkiem przypadków, o których mowa w art. 98 ust. 1 pkt 2 i 3 oraz ust. 2 ustawy Pzp.</w:t>
      </w:r>
    </w:p>
    <w:p w14:paraId="6B85D9DB" w14:textId="4B37DDEB" w:rsidR="00AD4168" w:rsidRPr="005C735C" w:rsidRDefault="00AD4168" w:rsidP="00BF4082">
      <w:pPr>
        <w:pStyle w:val="Akapitzlist"/>
        <w:widowControl/>
        <w:numPr>
          <w:ilvl w:val="0"/>
          <w:numId w:val="34"/>
        </w:numPr>
        <w:autoSpaceDE/>
        <w:autoSpaceDN/>
        <w:spacing w:after="160" w:line="360" w:lineRule="auto"/>
        <w:contextualSpacing/>
        <w:rPr>
          <w:color w:val="0A0A0A"/>
          <w:sz w:val="20"/>
          <w:szCs w:val="20"/>
        </w:rPr>
      </w:pPr>
      <w:r w:rsidRPr="005C735C">
        <w:rPr>
          <w:sz w:val="20"/>
          <w:szCs w:val="20"/>
        </w:rPr>
        <w:t>Za skuteczne wniesienie wadium w pieniądzu zamawiający uzna wadium, które znajdzie się na rachunku zamawiającego przed upływem terminu składania ofert.</w:t>
      </w:r>
    </w:p>
    <w:p w14:paraId="0903A86A" w14:textId="77777777" w:rsidR="00AD4168" w:rsidRPr="005C735C" w:rsidRDefault="00AD4168" w:rsidP="00BF4082">
      <w:pPr>
        <w:pStyle w:val="Akapitzlist"/>
        <w:widowControl/>
        <w:numPr>
          <w:ilvl w:val="0"/>
          <w:numId w:val="34"/>
        </w:numPr>
        <w:autoSpaceDE/>
        <w:autoSpaceDN/>
        <w:spacing w:after="160" w:line="360" w:lineRule="auto"/>
        <w:contextualSpacing/>
        <w:rPr>
          <w:color w:val="0A0A0A"/>
          <w:sz w:val="20"/>
          <w:szCs w:val="20"/>
        </w:rPr>
      </w:pPr>
      <w:r w:rsidRPr="005C735C">
        <w:rPr>
          <w:sz w:val="20"/>
          <w:szCs w:val="20"/>
        </w:rPr>
        <w:t xml:space="preserve">Wadium może być wniesione jedynie w </w:t>
      </w:r>
      <w:r w:rsidRPr="005C735C">
        <w:rPr>
          <w:b/>
          <w:bCs/>
          <w:sz w:val="20"/>
          <w:szCs w:val="20"/>
        </w:rPr>
        <w:t>pieniądzu</w:t>
      </w:r>
      <w:r w:rsidRPr="005C735C">
        <w:rPr>
          <w:sz w:val="20"/>
          <w:szCs w:val="20"/>
        </w:rPr>
        <w:t xml:space="preserve">, które wpłaca się przelewem na rachunek bankowy wskazany przez zamawiającego. </w:t>
      </w:r>
    </w:p>
    <w:p w14:paraId="6C6095BD" w14:textId="77777777" w:rsidR="00AD4168" w:rsidRPr="005C735C" w:rsidRDefault="00AD4168" w:rsidP="005C735C">
      <w:pPr>
        <w:pStyle w:val="Akapitzlist"/>
        <w:spacing w:line="360" w:lineRule="auto"/>
        <w:ind w:left="723"/>
        <w:rPr>
          <w:color w:val="0A0A0A"/>
          <w:sz w:val="20"/>
          <w:szCs w:val="20"/>
        </w:rPr>
      </w:pPr>
      <w:r w:rsidRPr="005C735C">
        <w:rPr>
          <w:color w:val="0A0A0A"/>
          <w:sz w:val="20"/>
          <w:szCs w:val="20"/>
        </w:rPr>
        <w:t>Nr rachunku bankowego dla wpłat wadium:</w:t>
      </w:r>
    </w:p>
    <w:p w14:paraId="505D6C72" w14:textId="77777777" w:rsidR="00AD4168" w:rsidRPr="005C735C" w:rsidRDefault="00AD4168" w:rsidP="005C735C">
      <w:pPr>
        <w:pStyle w:val="Akapitzlist"/>
        <w:spacing w:line="360" w:lineRule="auto"/>
        <w:ind w:left="723"/>
        <w:rPr>
          <w:b/>
          <w:bCs/>
          <w:color w:val="0A0A0A"/>
          <w:sz w:val="20"/>
          <w:szCs w:val="20"/>
        </w:rPr>
      </w:pPr>
      <w:bookmarkStart w:id="6" w:name="_Hlk91496684"/>
      <w:r w:rsidRPr="005C735C">
        <w:rPr>
          <w:b/>
          <w:bCs/>
          <w:color w:val="0A0A0A"/>
          <w:sz w:val="20"/>
          <w:szCs w:val="20"/>
        </w:rPr>
        <w:t>ING Bank Śląski:</w:t>
      </w:r>
    </w:p>
    <w:p w14:paraId="2B1623C3" w14:textId="77777777" w:rsidR="00AD4168" w:rsidRPr="005C735C" w:rsidRDefault="00AD4168" w:rsidP="005C735C">
      <w:pPr>
        <w:pStyle w:val="Akapitzlist"/>
        <w:spacing w:line="360" w:lineRule="auto"/>
        <w:ind w:left="723"/>
        <w:rPr>
          <w:b/>
          <w:bCs/>
          <w:color w:val="0A0A0A"/>
          <w:sz w:val="20"/>
          <w:szCs w:val="20"/>
        </w:rPr>
      </w:pPr>
      <w:r w:rsidRPr="005C735C">
        <w:rPr>
          <w:b/>
          <w:bCs/>
          <w:color w:val="0A0A0A"/>
          <w:sz w:val="20"/>
          <w:szCs w:val="20"/>
        </w:rPr>
        <w:t>92 1050 1399 1000 0090 3183 9633</w:t>
      </w:r>
    </w:p>
    <w:bookmarkEnd w:id="6"/>
    <w:p w14:paraId="0B66BB39" w14:textId="6A1AD310" w:rsidR="00AD4168" w:rsidRPr="005C735C" w:rsidRDefault="00AD4168" w:rsidP="00BF4082">
      <w:pPr>
        <w:pStyle w:val="Akapitzlist"/>
        <w:widowControl/>
        <w:numPr>
          <w:ilvl w:val="0"/>
          <w:numId w:val="34"/>
        </w:numPr>
        <w:autoSpaceDE/>
        <w:autoSpaceDN/>
        <w:spacing w:after="160" w:line="360" w:lineRule="auto"/>
        <w:contextualSpacing/>
        <w:rPr>
          <w:color w:val="0A0A0A"/>
          <w:sz w:val="20"/>
          <w:szCs w:val="20"/>
        </w:rPr>
      </w:pPr>
      <w:r w:rsidRPr="005C735C">
        <w:rPr>
          <w:sz w:val="20"/>
          <w:szCs w:val="20"/>
        </w:rPr>
        <w:t>Wadium zamawiający przechowuje na rachunku bankowym.</w:t>
      </w:r>
    </w:p>
    <w:p w14:paraId="7BDBE1F9" w14:textId="2DE45D5B" w:rsidR="00022221" w:rsidRPr="007123DC" w:rsidRDefault="00AD4168" w:rsidP="00BF4082">
      <w:pPr>
        <w:pStyle w:val="Akapitzlist"/>
        <w:widowControl/>
        <w:numPr>
          <w:ilvl w:val="0"/>
          <w:numId w:val="34"/>
        </w:numPr>
        <w:autoSpaceDE/>
        <w:autoSpaceDN/>
        <w:spacing w:line="360" w:lineRule="auto"/>
        <w:contextualSpacing/>
        <w:rPr>
          <w:color w:val="0A0A0A"/>
          <w:sz w:val="20"/>
          <w:szCs w:val="20"/>
        </w:rPr>
      </w:pPr>
      <w:r w:rsidRPr="005C735C">
        <w:rPr>
          <w:sz w:val="20"/>
          <w:szCs w:val="20"/>
        </w:rPr>
        <w:t>Zamawiający zwraca wadium zgodnie z art. 98 ust. 1 – 5 ustawy Pzp.</w:t>
      </w:r>
    </w:p>
    <w:p w14:paraId="2CDE2A8D" w14:textId="77777777" w:rsidR="007123DC" w:rsidRPr="007123DC" w:rsidRDefault="007123DC" w:rsidP="007123DC">
      <w:pPr>
        <w:pStyle w:val="Akapitzlist"/>
        <w:widowControl/>
        <w:autoSpaceDE/>
        <w:autoSpaceDN/>
        <w:spacing w:line="360" w:lineRule="auto"/>
        <w:ind w:left="360" w:firstLine="0"/>
        <w:contextualSpacing/>
        <w:rPr>
          <w:color w:val="0A0A0A"/>
          <w:sz w:val="20"/>
          <w:szCs w:val="20"/>
        </w:rPr>
      </w:pPr>
    </w:p>
    <w:p w14:paraId="39A6BDD5" w14:textId="50DF7105" w:rsidR="00C750B6" w:rsidRPr="005C735C" w:rsidRDefault="00C750B6" w:rsidP="007123DC">
      <w:pPr>
        <w:widowControl/>
        <w:adjustRightInd w:val="0"/>
        <w:spacing w:line="360" w:lineRule="auto"/>
        <w:rPr>
          <w:b/>
          <w:bCs/>
          <w:sz w:val="20"/>
          <w:szCs w:val="20"/>
        </w:rPr>
      </w:pPr>
      <w:r w:rsidRPr="005C735C">
        <w:rPr>
          <w:b/>
          <w:bCs/>
          <w:sz w:val="20"/>
          <w:szCs w:val="20"/>
        </w:rPr>
        <w:t>ROZDZIAŁ XI</w:t>
      </w:r>
      <w:r w:rsidR="007123DC">
        <w:rPr>
          <w:b/>
          <w:bCs/>
          <w:sz w:val="20"/>
          <w:szCs w:val="20"/>
        </w:rPr>
        <w:t>I</w:t>
      </w:r>
      <w:r w:rsidRPr="005C735C">
        <w:rPr>
          <w:b/>
          <w:bCs/>
          <w:sz w:val="20"/>
          <w:szCs w:val="20"/>
        </w:rPr>
        <w:t>I: MIEJSCE I TERMIN SKŁADANIA ORAZ OTWARCIA OFERT</w:t>
      </w:r>
    </w:p>
    <w:p w14:paraId="28698447" w14:textId="77777777" w:rsidR="00381184" w:rsidRPr="005C735C" w:rsidRDefault="00381184" w:rsidP="005C735C">
      <w:pPr>
        <w:widowControl/>
        <w:adjustRightInd w:val="0"/>
        <w:spacing w:line="360" w:lineRule="auto"/>
        <w:rPr>
          <w:b/>
          <w:bCs/>
          <w:sz w:val="20"/>
          <w:szCs w:val="20"/>
        </w:rPr>
      </w:pPr>
    </w:p>
    <w:p w14:paraId="701DC8DE" w14:textId="240CD2A0" w:rsidR="00022221" w:rsidRPr="005C735C" w:rsidRDefault="00022221" w:rsidP="005C735C">
      <w:pPr>
        <w:pStyle w:val="Default"/>
        <w:numPr>
          <w:ilvl w:val="0"/>
          <w:numId w:val="10"/>
        </w:numPr>
        <w:spacing w:line="360" w:lineRule="auto"/>
        <w:jc w:val="both"/>
        <w:rPr>
          <w:rFonts w:eastAsiaTheme="minorHAnsi"/>
          <w:sz w:val="20"/>
          <w:szCs w:val="20"/>
        </w:rPr>
      </w:pPr>
      <w:r w:rsidRPr="005C735C">
        <w:rPr>
          <w:rFonts w:eastAsiaTheme="minorHAnsi"/>
          <w:sz w:val="20"/>
          <w:szCs w:val="20"/>
        </w:rPr>
        <w:t xml:space="preserve">Ofertę należy złożyć do dnia </w:t>
      </w:r>
      <w:r w:rsidR="003E3859">
        <w:rPr>
          <w:rFonts w:eastAsiaTheme="minorHAnsi"/>
          <w:b/>
          <w:bCs/>
          <w:sz w:val="20"/>
          <w:szCs w:val="20"/>
        </w:rPr>
        <w:t>1</w:t>
      </w:r>
      <w:r w:rsidR="009B0901">
        <w:rPr>
          <w:rFonts w:eastAsiaTheme="minorHAnsi"/>
          <w:b/>
          <w:bCs/>
          <w:sz w:val="20"/>
          <w:szCs w:val="20"/>
        </w:rPr>
        <w:t>9</w:t>
      </w:r>
      <w:r w:rsidR="00C52CBC" w:rsidRPr="005C735C">
        <w:rPr>
          <w:rFonts w:eastAsiaTheme="minorHAnsi"/>
          <w:b/>
          <w:bCs/>
          <w:sz w:val="20"/>
          <w:szCs w:val="20"/>
        </w:rPr>
        <w:t>.</w:t>
      </w:r>
      <w:r w:rsidR="003E3859">
        <w:rPr>
          <w:rFonts w:eastAsiaTheme="minorHAnsi"/>
          <w:b/>
          <w:bCs/>
          <w:sz w:val="20"/>
          <w:szCs w:val="20"/>
        </w:rPr>
        <w:t>01</w:t>
      </w:r>
      <w:r w:rsidR="00C52CBC" w:rsidRPr="005C735C">
        <w:rPr>
          <w:rFonts w:eastAsiaTheme="minorHAnsi"/>
          <w:b/>
          <w:bCs/>
          <w:sz w:val="20"/>
          <w:szCs w:val="20"/>
        </w:rPr>
        <w:t>.202</w:t>
      </w:r>
      <w:r w:rsidR="003E3859">
        <w:rPr>
          <w:rFonts w:eastAsiaTheme="minorHAnsi"/>
          <w:b/>
          <w:bCs/>
          <w:sz w:val="20"/>
          <w:szCs w:val="20"/>
        </w:rPr>
        <w:t>2</w:t>
      </w:r>
      <w:r w:rsidR="00C52CBC" w:rsidRPr="005C735C">
        <w:rPr>
          <w:rFonts w:eastAsiaTheme="minorHAnsi"/>
          <w:b/>
          <w:bCs/>
          <w:sz w:val="20"/>
          <w:szCs w:val="20"/>
        </w:rPr>
        <w:t xml:space="preserve"> r.</w:t>
      </w:r>
      <w:r w:rsidRPr="005C735C">
        <w:rPr>
          <w:rFonts w:eastAsiaTheme="minorHAnsi"/>
          <w:b/>
          <w:bCs/>
          <w:sz w:val="20"/>
          <w:szCs w:val="20"/>
        </w:rPr>
        <w:t xml:space="preserve"> do godz. </w:t>
      </w:r>
      <w:r w:rsidR="00C52CBC" w:rsidRPr="005C735C">
        <w:rPr>
          <w:rFonts w:eastAsiaTheme="minorHAnsi"/>
          <w:b/>
          <w:bCs/>
          <w:sz w:val="20"/>
          <w:szCs w:val="20"/>
        </w:rPr>
        <w:t>10</w:t>
      </w:r>
      <w:r w:rsidR="00C52CBC" w:rsidRPr="005C735C">
        <w:rPr>
          <w:rFonts w:eastAsiaTheme="minorHAnsi"/>
          <w:b/>
          <w:bCs/>
          <w:sz w:val="20"/>
          <w:szCs w:val="20"/>
          <w:vertAlign w:val="superscript"/>
        </w:rPr>
        <w:t>00</w:t>
      </w:r>
      <w:r w:rsidR="00C52CBC" w:rsidRPr="005C735C">
        <w:rPr>
          <w:rFonts w:eastAsiaTheme="minorHAnsi"/>
          <w:sz w:val="20"/>
          <w:szCs w:val="20"/>
        </w:rPr>
        <w:t xml:space="preserve"> </w:t>
      </w:r>
      <w:r w:rsidRPr="005C735C">
        <w:rPr>
          <w:rFonts w:eastAsiaTheme="minorHAnsi"/>
          <w:sz w:val="20"/>
          <w:szCs w:val="20"/>
        </w:rPr>
        <w:t xml:space="preserve">za pośrednictwem „Formularza do złożenia, zmiany, wycofania oferty lub wniosku” dostępnego na ePUAP i udostępnionego również na miniPortalu. </w:t>
      </w:r>
    </w:p>
    <w:p w14:paraId="2D442835" w14:textId="5C20020A" w:rsidR="00022221" w:rsidRPr="005C735C" w:rsidRDefault="00022221" w:rsidP="005C735C">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Otwarcie ofert odbędzie się w dniu</w:t>
      </w:r>
      <w:r w:rsidR="00BF3DCE" w:rsidRPr="005C735C">
        <w:rPr>
          <w:rFonts w:eastAsiaTheme="minorHAnsi"/>
          <w:color w:val="000000"/>
          <w:sz w:val="20"/>
          <w:szCs w:val="20"/>
        </w:rPr>
        <w:t xml:space="preserve"> </w:t>
      </w:r>
      <w:r w:rsidR="003E3859">
        <w:rPr>
          <w:rFonts w:eastAsiaTheme="minorHAnsi"/>
          <w:b/>
          <w:bCs/>
          <w:color w:val="000000"/>
          <w:sz w:val="20"/>
          <w:szCs w:val="20"/>
        </w:rPr>
        <w:t>1</w:t>
      </w:r>
      <w:r w:rsidR="009B0901">
        <w:rPr>
          <w:rFonts w:eastAsiaTheme="minorHAnsi"/>
          <w:b/>
          <w:bCs/>
          <w:color w:val="000000"/>
          <w:sz w:val="20"/>
          <w:szCs w:val="20"/>
        </w:rPr>
        <w:t>9</w:t>
      </w:r>
      <w:r w:rsidR="00BF3DCE" w:rsidRPr="005C735C">
        <w:rPr>
          <w:rFonts w:eastAsiaTheme="minorHAnsi"/>
          <w:b/>
          <w:bCs/>
          <w:color w:val="000000"/>
          <w:sz w:val="20"/>
          <w:szCs w:val="20"/>
        </w:rPr>
        <w:t>.</w:t>
      </w:r>
      <w:r w:rsidR="003E3859">
        <w:rPr>
          <w:rFonts w:eastAsiaTheme="minorHAnsi"/>
          <w:b/>
          <w:bCs/>
          <w:color w:val="000000"/>
          <w:sz w:val="20"/>
          <w:szCs w:val="20"/>
        </w:rPr>
        <w:t>01</w:t>
      </w:r>
      <w:r w:rsidR="00BF3DCE" w:rsidRPr="005C735C">
        <w:rPr>
          <w:rFonts w:eastAsiaTheme="minorHAnsi"/>
          <w:b/>
          <w:bCs/>
          <w:color w:val="000000"/>
          <w:sz w:val="20"/>
          <w:szCs w:val="20"/>
        </w:rPr>
        <w:t>.202</w:t>
      </w:r>
      <w:r w:rsidR="003E3859">
        <w:rPr>
          <w:rFonts w:eastAsiaTheme="minorHAnsi"/>
          <w:b/>
          <w:bCs/>
          <w:color w:val="000000"/>
          <w:sz w:val="20"/>
          <w:szCs w:val="20"/>
        </w:rPr>
        <w:t>2</w:t>
      </w:r>
      <w:r w:rsidR="00BF3DCE" w:rsidRPr="005C735C">
        <w:rPr>
          <w:rFonts w:eastAsiaTheme="minorHAnsi"/>
          <w:b/>
          <w:bCs/>
          <w:color w:val="000000"/>
          <w:sz w:val="20"/>
          <w:szCs w:val="20"/>
        </w:rPr>
        <w:t xml:space="preserve"> r. o godz. 1</w:t>
      </w:r>
      <w:r w:rsidR="003E3859">
        <w:rPr>
          <w:rFonts w:eastAsiaTheme="minorHAnsi"/>
          <w:b/>
          <w:bCs/>
          <w:color w:val="000000"/>
          <w:sz w:val="20"/>
          <w:szCs w:val="20"/>
        </w:rPr>
        <w:t>2</w:t>
      </w:r>
      <w:r w:rsidR="00BF3DCE" w:rsidRPr="005C735C">
        <w:rPr>
          <w:rFonts w:eastAsiaTheme="minorHAnsi"/>
          <w:b/>
          <w:bCs/>
          <w:color w:val="000000"/>
          <w:sz w:val="20"/>
          <w:szCs w:val="20"/>
          <w:vertAlign w:val="superscript"/>
        </w:rPr>
        <w:t>00</w:t>
      </w:r>
      <w:r w:rsidR="00872078" w:rsidRPr="005C735C">
        <w:rPr>
          <w:rFonts w:eastAsiaTheme="minorHAnsi"/>
          <w:color w:val="000000"/>
          <w:sz w:val="20"/>
          <w:szCs w:val="20"/>
        </w:rPr>
        <w:t xml:space="preserve"> </w:t>
      </w:r>
      <w:r w:rsidRPr="005C735C">
        <w:rPr>
          <w:rFonts w:eastAsiaTheme="minorHAnsi"/>
          <w:color w:val="000000"/>
          <w:sz w:val="20"/>
          <w:szCs w:val="20"/>
        </w:rPr>
        <w:t xml:space="preserve">poprzez użycie mechanizmu do odszyfrowania ofert dostępnego po zalogowaniu w zakładce Deszyfrowanie na miniPortalu. </w:t>
      </w:r>
    </w:p>
    <w:p w14:paraId="37CE520F" w14:textId="77777777" w:rsidR="00022221" w:rsidRPr="005C735C" w:rsidRDefault="00022221" w:rsidP="005C735C">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nie przewiduje publicznego otwarcia ofert. </w:t>
      </w:r>
    </w:p>
    <w:p w14:paraId="0C62B37B" w14:textId="466EDB2B" w:rsidR="00022221" w:rsidRPr="005C735C" w:rsidRDefault="00022221" w:rsidP="005C735C">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 xml:space="preserve">Informacja z otwarcia ofert opublikowana będzie na stronie miniPortalu </w:t>
      </w:r>
      <w:hyperlink r:id="rId16" w:history="1">
        <w:r w:rsidR="00A209FB" w:rsidRPr="005C735C">
          <w:rPr>
            <w:rStyle w:val="Hipercze"/>
            <w:rFonts w:eastAsiaTheme="minorHAnsi"/>
            <w:sz w:val="20"/>
            <w:szCs w:val="20"/>
          </w:rPr>
          <w:t>https://miniportal.uzp.gov.pl</w:t>
        </w:r>
      </w:hyperlink>
      <w:r w:rsidR="00A209FB" w:rsidRPr="005C735C">
        <w:rPr>
          <w:rFonts w:eastAsiaTheme="minorHAnsi"/>
          <w:color w:val="000000"/>
          <w:sz w:val="20"/>
          <w:szCs w:val="20"/>
        </w:rPr>
        <w:t xml:space="preserve"> </w:t>
      </w:r>
      <w:r w:rsidRPr="005C735C">
        <w:rPr>
          <w:rFonts w:eastAsiaTheme="minorHAnsi"/>
          <w:color w:val="000000"/>
          <w:sz w:val="20"/>
          <w:szCs w:val="20"/>
        </w:rPr>
        <w:t xml:space="preserve">i zawierać będzie informacje określone w art. 222 ust. 5 Pzp. </w:t>
      </w:r>
    </w:p>
    <w:p w14:paraId="34971AE7" w14:textId="0DA8920E" w:rsidR="00022221" w:rsidRDefault="00022221" w:rsidP="005C735C">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 xml:space="preserve">W przypadku wystąpienia awarii systemu teleinformatycznego, która spowoduje brak możliwości otwarcia ofert </w:t>
      </w:r>
      <w:r w:rsidR="0048436D" w:rsidRPr="005C735C">
        <w:rPr>
          <w:rFonts w:eastAsiaTheme="minorHAnsi"/>
          <w:color w:val="000000"/>
          <w:sz w:val="20"/>
          <w:szCs w:val="20"/>
        </w:rPr>
        <w:br/>
      </w:r>
      <w:r w:rsidRPr="005C735C">
        <w:rPr>
          <w:rFonts w:eastAsiaTheme="minorHAnsi"/>
          <w:color w:val="000000"/>
          <w:sz w:val="20"/>
          <w:szCs w:val="20"/>
        </w:rPr>
        <w:t xml:space="preserve">w terminie określonym przez Zamawiającego, otwarcie ofert nastąpi niezwłocznie po usunięciu awarii. </w:t>
      </w:r>
    </w:p>
    <w:p w14:paraId="16F7E7CC" w14:textId="7199070C" w:rsidR="00ED079A" w:rsidRDefault="00ED079A" w:rsidP="005C735C">
      <w:pPr>
        <w:pStyle w:val="Akapitzlist"/>
        <w:widowControl/>
        <w:numPr>
          <w:ilvl w:val="0"/>
          <w:numId w:val="10"/>
        </w:numPr>
        <w:adjustRightInd w:val="0"/>
        <w:spacing w:line="360" w:lineRule="auto"/>
        <w:rPr>
          <w:rFonts w:eastAsiaTheme="minorHAnsi"/>
          <w:color w:val="000000"/>
          <w:sz w:val="20"/>
          <w:szCs w:val="20"/>
        </w:rPr>
      </w:pPr>
      <w:r>
        <w:rPr>
          <w:rFonts w:eastAsiaTheme="minorHAnsi"/>
          <w:color w:val="000000"/>
          <w:sz w:val="20"/>
          <w:szCs w:val="20"/>
        </w:rPr>
        <w:t>Zamawiający odrzuci ofertę złożoną po terminie składania ofert.</w:t>
      </w:r>
    </w:p>
    <w:p w14:paraId="16B05A1D" w14:textId="2095D882" w:rsidR="00ED079A" w:rsidRPr="00ED079A" w:rsidRDefault="00ED079A" w:rsidP="005C735C">
      <w:pPr>
        <w:pStyle w:val="Akapitzlist"/>
        <w:widowControl/>
        <w:numPr>
          <w:ilvl w:val="0"/>
          <w:numId w:val="10"/>
        </w:numPr>
        <w:adjustRightInd w:val="0"/>
        <w:spacing w:line="360" w:lineRule="auto"/>
        <w:rPr>
          <w:rFonts w:eastAsiaTheme="minorHAnsi"/>
          <w:color w:val="000000"/>
          <w:sz w:val="20"/>
          <w:szCs w:val="20"/>
        </w:rPr>
      </w:pPr>
      <w:r>
        <w:rPr>
          <w:rFonts w:eastAsiaTheme="minorHAnsi"/>
          <w:color w:val="000000"/>
          <w:sz w:val="20"/>
          <w:szCs w:val="20"/>
        </w:rPr>
        <w:t>Wykonawca</w:t>
      </w:r>
      <w:r w:rsidRPr="00ED079A">
        <w:rPr>
          <w:sz w:val="20"/>
          <w:szCs w:val="20"/>
        </w:rPr>
        <w:t xml:space="preserve"> </w:t>
      </w:r>
      <w:r w:rsidRPr="00B120D0">
        <w:rPr>
          <w:sz w:val="20"/>
          <w:szCs w:val="20"/>
        </w:rPr>
        <w:t>przed upływem terminu do składania ofert może wycofać ofertę za pośrednictwem Formularza do złożenia, zmiany, wycofania oferty lub wniosku dostępnego na ePUAP i udostępnionego również na miniPortalu. Sposób wycofania oferty został opisany w „Instrukcji użytkownika” dostępnej na miniPortalu.</w:t>
      </w:r>
    </w:p>
    <w:p w14:paraId="2F9FBA2F" w14:textId="5AF94BC0" w:rsidR="00ED079A" w:rsidRPr="005C735C" w:rsidRDefault="00ED079A" w:rsidP="005C735C">
      <w:pPr>
        <w:pStyle w:val="Akapitzlist"/>
        <w:widowControl/>
        <w:numPr>
          <w:ilvl w:val="0"/>
          <w:numId w:val="10"/>
        </w:numPr>
        <w:adjustRightInd w:val="0"/>
        <w:spacing w:line="360" w:lineRule="auto"/>
        <w:rPr>
          <w:rFonts w:eastAsiaTheme="minorHAnsi"/>
          <w:color w:val="000000"/>
          <w:sz w:val="20"/>
          <w:szCs w:val="20"/>
        </w:rPr>
      </w:pPr>
      <w:r>
        <w:rPr>
          <w:sz w:val="20"/>
          <w:szCs w:val="20"/>
        </w:rPr>
        <w:t xml:space="preserve">Wykonawca </w:t>
      </w:r>
      <w:r w:rsidRPr="00B120D0">
        <w:rPr>
          <w:sz w:val="20"/>
          <w:szCs w:val="20"/>
        </w:rPr>
        <w:t>po upływie terminu do składania ofert nie może skutecznie dokonać zmiany ani wycofać złożonej oferty.</w:t>
      </w:r>
    </w:p>
    <w:p w14:paraId="6963EED3" w14:textId="67DADDCE" w:rsidR="00022221" w:rsidRPr="005C735C" w:rsidRDefault="004434C2" w:rsidP="005C735C">
      <w:pPr>
        <w:pStyle w:val="Akapitzlist"/>
        <w:widowControl/>
        <w:adjustRightInd w:val="0"/>
        <w:spacing w:line="360" w:lineRule="auto"/>
        <w:ind w:left="360" w:firstLine="0"/>
        <w:rPr>
          <w:rFonts w:eastAsiaTheme="minorHAnsi"/>
          <w:color w:val="000000"/>
          <w:sz w:val="20"/>
          <w:szCs w:val="20"/>
        </w:rPr>
      </w:pPr>
      <w:r>
        <w:rPr>
          <w:rFonts w:eastAsiaTheme="minorHAnsi"/>
          <w:color w:val="000000"/>
          <w:sz w:val="20"/>
          <w:szCs w:val="20"/>
        </w:rPr>
        <w:br/>
      </w:r>
      <w:r>
        <w:rPr>
          <w:rFonts w:eastAsiaTheme="minorHAnsi"/>
          <w:color w:val="000000"/>
          <w:sz w:val="20"/>
          <w:szCs w:val="20"/>
        </w:rPr>
        <w:br/>
      </w:r>
    </w:p>
    <w:p w14:paraId="3B4B0D5E" w14:textId="539918A1" w:rsidR="00022221" w:rsidRDefault="00022221" w:rsidP="005C735C">
      <w:pPr>
        <w:widowControl/>
        <w:adjustRightInd w:val="0"/>
        <w:spacing w:after="20" w:line="360" w:lineRule="auto"/>
        <w:rPr>
          <w:rFonts w:eastAsiaTheme="minorHAnsi"/>
          <w:b/>
          <w:bCs/>
          <w:color w:val="000000"/>
          <w:sz w:val="20"/>
          <w:szCs w:val="20"/>
        </w:rPr>
      </w:pPr>
      <w:r w:rsidRPr="005C735C">
        <w:rPr>
          <w:rFonts w:eastAsiaTheme="minorHAnsi"/>
          <w:b/>
          <w:bCs/>
          <w:color w:val="000000"/>
          <w:sz w:val="20"/>
          <w:szCs w:val="20"/>
        </w:rPr>
        <w:lastRenderedPageBreak/>
        <w:t>ROZDZIAŁ XI</w:t>
      </w:r>
      <w:r w:rsidR="007123DC">
        <w:rPr>
          <w:rFonts w:eastAsiaTheme="minorHAnsi"/>
          <w:b/>
          <w:bCs/>
          <w:color w:val="000000"/>
          <w:sz w:val="20"/>
          <w:szCs w:val="20"/>
        </w:rPr>
        <w:t>V</w:t>
      </w:r>
      <w:r w:rsidRPr="005C735C">
        <w:rPr>
          <w:rFonts w:eastAsiaTheme="minorHAnsi"/>
          <w:b/>
          <w:bCs/>
          <w:color w:val="000000"/>
          <w:sz w:val="20"/>
          <w:szCs w:val="20"/>
        </w:rPr>
        <w:t>: OPIS SPOSOBU OBLICZANIA CENY</w:t>
      </w:r>
    </w:p>
    <w:p w14:paraId="44C9A00D" w14:textId="77777777" w:rsidR="007123DC" w:rsidRPr="005C735C" w:rsidRDefault="007123DC" w:rsidP="005C735C">
      <w:pPr>
        <w:widowControl/>
        <w:adjustRightInd w:val="0"/>
        <w:spacing w:after="20" w:line="360" w:lineRule="auto"/>
        <w:rPr>
          <w:rFonts w:eastAsiaTheme="minorHAnsi"/>
          <w:b/>
          <w:bCs/>
          <w:color w:val="000000"/>
          <w:sz w:val="20"/>
          <w:szCs w:val="20"/>
        </w:rPr>
      </w:pPr>
    </w:p>
    <w:p w14:paraId="0EF947C5" w14:textId="1FF8799B" w:rsidR="00BF3DCE" w:rsidRPr="005C735C" w:rsidRDefault="005059BE" w:rsidP="00BF4082">
      <w:pPr>
        <w:pStyle w:val="Akapitzlist"/>
        <w:numPr>
          <w:ilvl w:val="0"/>
          <w:numId w:val="36"/>
        </w:numPr>
        <w:tabs>
          <w:tab w:val="left" w:pos="1120"/>
        </w:tabs>
        <w:kinsoku w:val="0"/>
        <w:overflowPunct w:val="0"/>
        <w:adjustRightInd w:val="0"/>
        <w:spacing w:after="20" w:line="360" w:lineRule="auto"/>
        <w:ind w:left="360"/>
        <w:rPr>
          <w:sz w:val="20"/>
          <w:szCs w:val="20"/>
        </w:rPr>
      </w:pPr>
      <w:r>
        <w:rPr>
          <w:sz w:val="20"/>
          <w:szCs w:val="20"/>
        </w:rPr>
        <w:t>Koszt realizacji zamówienia</w:t>
      </w:r>
      <w:r w:rsidR="00BF3DCE" w:rsidRPr="005C735C">
        <w:rPr>
          <w:sz w:val="20"/>
          <w:szCs w:val="20"/>
        </w:rPr>
        <w:t xml:space="preserve"> należy podać w sposób określony w formularzu ofertowym.</w:t>
      </w:r>
    </w:p>
    <w:p w14:paraId="0C42FA61" w14:textId="2468DF48" w:rsidR="00BF3DCE" w:rsidRPr="005C735C" w:rsidRDefault="00BF3DCE" w:rsidP="00BF4082">
      <w:pPr>
        <w:pStyle w:val="Akapitzlist"/>
        <w:numPr>
          <w:ilvl w:val="0"/>
          <w:numId w:val="36"/>
        </w:numPr>
        <w:tabs>
          <w:tab w:val="left" w:pos="1120"/>
        </w:tabs>
        <w:kinsoku w:val="0"/>
        <w:overflowPunct w:val="0"/>
        <w:adjustRightInd w:val="0"/>
        <w:spacing w:after="20" w:line="360" w:lineRule="auto"/>
        <w:ind w:left="360"/>
        <w:rPr>
          <w:sz w:val="20"/>
          <w:szCs w:val="20"/>
        </w:rPr>
      </w:pPr>
      <w:r w:rsidRPr="005C735C">
        <w:rPr>
          <w:sz w:val="20"/>
          <w:szCs w:val="20"/>
        </w:rPr>
        <w:t>Cena oferty obliczona przez wykonawcę na podstawie przekazanych materiałów jest ceną ryczałtową obowiązującą przez cały okres realizacji zadania i musi zawierać w swej wartości wszelkie koszty zapewniające właściwe wykonanie przedmiotu zamówienia.</w:t>
      </w:r>
    </w:p>
    <w:p w14:paraId="008C1C5B" w14:textId="47AFF649" w:rsidR="00BF3DCE" w:rsidRPr="005C735C" w:rsidRDefault="00BF3DCE" w:rsidP="00BF4082">
      <w:pPr>
        <w:pStyle w:val="Akapitzlist"/>
        <w:numPr>
          <w:ilvl w:val="0"/>
          <w:numId w:val="36"/>
        </w:numPr>
        <w:tabs>
          <w:tab w:val="left" w:pos="1120"/>
        </w:tabs>
        <w:kinsoku w:val="0"/>
        <w:overflowPunct w:val="0"/>
        <w:adjustRightInd w:val="0"/>
        <w:spacing w:after="20" w:line="360" w:lineRule="auto"/>
        <w:ind w:left="360"/>
        <w:rPr>
          <w:sz w:val="20"/>
          <w:szCs w:val="20"/>
        </w:rPr>
      </w:pPr>
      <w:r w:rsidRPr="005C735C">
        <w:rPr>
          <w:sz w:val="20"/>
          <w:szCs w:val="20"/>
        </w:rPr>
        <w:t>Cena oferty jest ceną maksymalną za wykonanie</w:t>
      </w:r>
      <w:r w:rsidRPr="005C735C">
        <w:rPr>
          <w:spacing w:val="-9"/>
          <w:sz w:val="20"/>
          <w:szCs w:val="20"/>
        </w:rPr>
        <w:t xml:space="preserve"> </w:t>
      </w:r>
      <w:r w:rsidRPr="005C735C">
        <w:rPr>
          <w:sz w:val="20"/>
          <w:szCs w:val="20"/>
        </w:rPr>
        <w:t>zamówienia.</w:t>
      </w:r>
    </w:p>
    <w:p w14:paraId="1A287C9E" w14:textId="601D87E4" w:rsidR="00BF3DCE" w:rsidRPr="005C735C" w:rsidRDefault="00BF3DCE" w:rsidP="00BF4082">
      <w:pPr>
        <w:pStyle w:val="Akapitzlist"/>
        <w:numPr>
          <w:ilvl w:val="0"/>
          <w:numId w:val="36"/>
        </w:numPr>
        <w:tabs>
          <w:tab w:val="left" w:pos="1120"/>
        </w:tabs>
        <w:kinsoku w:val="0"/>
        <w:overflowPunct w:val="0"/>
        <w:adjustRightInd w:val="0"/>
        <w:spacing w:after="20" w:line="360" w:lineRule="auto"/>
        <w:ind w:left="360"/>
        <w:rPr>
          <w:sz w:val="20"/>
          <w:szCs w:val="20"/>
        </w:rPr>
      </w:pPr>
      <w:r w:rsidRPr="005C735C">
        <w:rPr>
          <w:sz w:val="20"/>
          <w:szCs w:val="20"/>
        </w:rPr>
        <w:t>Wszystkie kwoty zamieszczone w ofercie powinny być podane z dokładnością do dwóch miejsc po przecinku. Cena oferty winna być wyrażona w złotych polskich (PLN).</w:t>
      </w:r>
    </w:p>
    <w:p w14:paraId="1E417DA9" w14:textId="0D640E10" w:rsidR="00BF3DCE" w:rsidRPr="005C735C" w:rsidRDefault="00BF3DCE" w:rsidP="00BF4082">
      <w:pPr>
        <w:pStyle w:val="Akapitzlist"/>
        <w:numPr>
          <w:ilvl w:val="0"/>
          <w:numId w:val="36"/>
        </w:numPr>
        <w:tabs>
          <w:tab w:val="left" w:pos="1120"/>
        </w:tabs>
        <w:kinsoku w:val="0"/>
        <w:overflowPunct w:val="0"/>
        <w:adjustRightInd w:val="0"/>
        <w:spacing w:after="20" w:line="360" w:lineRule="auto"/>
        <w:ind w:left="360"/>
        <w:rPr>
          <w:sz w:val="20"/>
          <w:szCs w:val="20"/>
        </w:rPr>
      </w:pPr>
      <w:r w:rsidRPr="005C735C">
        <w:rPr>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w:t>
      </w:r>
      <w:r w:rsidRPr="005C735C">
        <w:rPr>
          <w:spacing w:val="-2"/>
          <w:sz w:val="20"/>
          <w:szCs w:val="20"/>
        </w:rPr>
        <w:t xml:space="preserve"> </w:t>
      </w:r>
      <w:r w:rsidRPr="005C735C">
        <w:rPr>
          <w:sz w:val="20"/>
          <w:szCs w:val="20"/>
        </w:rPr>
        <w:t>kosztu.</w:t>
      </w:r>
    </w:p>
    <w:p w14:paraId="517E8D94" w14:textId="77777777" w:rsidR="00BF3DCE" w:rsidRPr="005C735C" w:rsidRDefault="00BF3DCE" w:rsidP="00BF4082">
      <w:pPr>
        <w:pStyle w:val="Akapitzlist"/>
        <w:numPr>
          <w:ilvl w:val="0"/>
          <w:numId w:val="36"/>
        </w:numPr>
        <w:tabs>
          <w:tab w:val="left" w:pos="1120"/>
        </w:tabs>
        <w:kinsoku w:val="0"/>
        <w:overflowPunct w:val="0"/>
        <w:adjustRightInd w:val="0"/>
        <w:spacing w:after="20" w:line="360" w:lineRule="auto"/>
        <w:ind w:left="360"/>
        <w:rPr>
          <w:sz w:val="20"/>
          <w:szCs w:val="20"/>
        </w:rPr>
      </w:pPr>
      <w:r w:rsidRPr="005C735C">
        <w:rPr>
          <w:sz w:val="20"/>
          <w:szCs w:val="20"/>
        </w:rPr>
        <w:t>Obowiązek wykazania, że oferta nie zawiera rażąco niskiej ceny lub kosztu spoczywa na</w:t>
      </w:r>
      <w:r w:rsidRPr="005C735C">
        <w:rPr>
          <w:spacing w:val="-1"/>
          <w:sz w:val="20"/>
          <w:szCs w:val="20"/>
        </w:rPr>
        <w:t xml:space="preserve"> </w:t>
      </w:r>
      <w:r w:rsidRPr="005C735C">
        <w:rPr>
          <w:sz w:val="20"/>
          <w:szCs w:val="20"/>
        </w:rPr>
        <w:t>wykonawcy.</w:t>
      </w:r>
    </w:p>
    <w:p w14:paraId="5ED85300" w14:textId="77777777" w:rsidR="0029596E" w:rsidRPr="005C735C" w:rsidRDefault="0029596E" w:rsidP="005C735C">
      <w:pPr>
        <w:pStyle w:val="Default"/>
        <w:spacing w:line="360" w:lineRule="auto"/>
        <w:jc w:val="both"/>
        <w:rPr>
          <w:sz w:val="20"/>
          <w:szCs w:val="20"/>
        </w:rPr>
      </w:pPr>
    </w:p>
    <w:p w14:paraId="0B1BAB6A" w14:textId="3352BE8B" w:rsidR="00022221" w:rsidRPr="005C735C" w:rsidRDefault="00022221" w:rsidP="005C735C">
      <w:pPr>
        <w:pStyle w:val="Default"/>
        <w:spacing w:line="360" w:lineRule="auto"/>
        <w:jc w:val="both"/>
        <w:rPr>
          <w:b/>
          <w:bCs/>
          <w:sz w:val="20"/>
          <w:szCs w:val="20"/>
        </w:rPr>
      </w:pPr>
      <w:r w:rsidRPr="005C735C">
        <w:rPr>
          <w:b/>
          <w:bCs/>
          <w:sz w:val="20"/>
          <w:szCs w:val="20"/>
        </w:rPr>
        <w:t>ROZDZIAŁ XV: OPIS KRYTERIÓW, KTÓRYMI ZAMAWIAJĄCY BĘDZIE SIĘ KIEROWAŁ PRZY WYBORZE OFERTY, WRAZ Z PODANIEM WAG TYCH KRYTERIÓW I SPOSOBU OCENY OFERT</w:t>
      </w:r>
    </w:p>
    <w:p w14:paraId="79C96798" w14:textId="77777777" w:rsidR="00381184" w:rsidRPr="005C735C" w:rsidRDefault="00381184" w:rsidP="005C735C">
      <w:pPr>
        <w:pStyle w:val="Default"/>
        <w:spacing w:line="360" w:lineRule="auto"/>
        <w:jc w:val="both"/>
        <w:rPr>
          <w:b/>
          <w:bCs/>
          <w:sz w:val="20"/>
          <w:szCs w:val="20"/>
        </w:rPr>
      </w:pPr>
    </w:p>
    <w:p w14:paraId="1CF0678B" w14:textId="77777777" w:rsidR="00022221" w:rsidRPr="005C735C" w:rsidRDefault="00022221" w:rsidP="005C735C">
      <w:pPr>
        <w:pStyle w:val="Default"/>
        <w:numPr>
          <w:ilvl w:val="0"/>
          <w:numId w:val="11"/>
        </w:numPr>
        <w:spacing w:line="360" w:lineRule="auto"/>
        <w:jc w:val="both"/>
        <w:rPr>
          <w:sz w:val="20"/>
          <w:szCs w:val="20"/>
        </w:rPr>
      </w:pPr>
      <w:r w:rsidRPr="005C735C">
        <w:rPr>
          <w:sz w:val="20"/>
          <w:szCs w:val="20"/>
        </w:rPr>
        <w:t>Przy wyborze najkorzystniejszej oferty Zamawiający będzie się kierował następującymi kryteriami oceny ofert:</w:t>
      </w:r>
    </w:p>
    <w:p w14:paraId="7E83BFA3" w14:textId="1F5BCABA" w:rsidR="00022221" w:rsidRPr="002044DB" w:rsidRDefault="00022221" w:rsidP="005C735C">
      <w:pPr>
        <w:pStyle w:val="Default"/>
        <w:spacing w:line="360" w:lineRule="auto"/>
        <w:ind w:left="360"/>
        <w:jc w:val="both"/>
        <w:rPr>
          <w:b/>
          <w:bCs/>
          <w:sz w:val="20"/>
          <w:szCs w:val="20"/>
        </w:rPr>
      </w:pPr>
      <w:r w:rsidRPr="002044DB">
        <w:rPr>
          <w:b/>
          <w:bCs/>
          <w:sz w:val="20"/>
          <w:szCs w:val="20"/>
        </w:rPr>
        <w:t>Kryterium „Cena” – WAGA 100 pkt</w:t>
      </w:r>
    </w:p>
    <w:p w14:paraId="7C676600" w14:textId="77777777" w:rsidR="004949FA" w:rsidRPr="005C735C" w:rsidRDefault="00022221" w:rsidP="005C735C">
      <w:pPr>
        <w:pStyle w:val="Default"/>
        <w:numPr>
          <w:ilvl w:val="0"/>
          <w:numId w:val="11"/>
        </w:numPr>
        <w:spacing w:line="360" w:lineRule="auto"/>
        <w:jc w:val="both"/>
        <w:rPr>
          <w:sz w:val="20"/>
          <w:szCs w:val="20"/>
        </w:rPr>
      </w:pPr>
      <w:r w:rsidRPr="005C735C">
        <w:rPr>
          <w:sz w:val="20"/>
          <w:szCs w:val="20"/>
        </w:rPr>
        <w:t>Punkty przyznawane za podane w ust. 1 kryteria będą liczone następująco:</w:t>
      </w:r>
      <w:r w:rsidRPr="005C735C">
        <w:rPr>
          <w:sz w:val="20"/>
          <w:szCs w:val="20"/>
        </w:rPr>
        <w:tab/>
      </w:r>
      <w:r w:rsidRPr="005C735C">
        <w:rPr>
          <w:sz w:val="20"/>
          <w:szCs w:val="20"/>
        </w:rPr>
        <w:br/>
      </w:r>
      <w:r w:rsidR="004949FA" w:rsidRPr="005C735C">
        <w:rPr>
          <w:sz w:val="20"/>
          <w:szCs w:val="20"/>
        </w:rPr>
        <w:t>o</w:t>
      </w:r>
      <w:r w:rsidRPr="005C735C">
        <w:rPr>
          <w:sz w:val="20"/>
          <w:szCs w:val="20"/>
        </w:rPr>
        <w:t xml:space="preserve">pis sposobu oceny ofert dla kryterium „Ceny”: </w:t>
      </w:r>
    </w:p>
    <w:p w14:paraId="738F6188" w14:textId="77777777" w:rsidR="004949FA" w:rsidRPr="002044DB" w:rsidRDefault="00022221" w:rsidP="005C735C">
      <w:pPr>
        <w:pStyle w:val="Default"/>
        <w:spacing w:line="360" w:lineRule="auto"/>
        <w:ind w:left="360"/>
        <w:jc w:val="both"/>
        <w:rPr>
          <w:b/>
          <w:bCs/>
          <w:sz w:val="20"/>
          <w:szCs w:val="20"/>
        </w:rPr>
      </w:pPr>
      <w:r w:rsidRPr="002044DB">
        <w:rPr>
          <w:b/>
          <w:bCs/>
          <w:sz w:val="20"/>
          <w:szCs w:val="20"/>
        </w:rPr>
        <w:t>Lcena = (Cmin / C) x 100 pkt</w:t>
      </w:r>
    </w:p>
    <w:p w14:paraId="3CE12F39" w14:textId="77777777" w:rsidR="004949FA" w:rsidRPr="002044DB" w:rsidRDefault="00022221" w:rsidP="005C735C">
      <w:pPr>
        <w:pStyle w:val="Default"/>
        <w:spacing w:line="360" w:lineRule="auto"/>
        <w:ind w:left="360"/>
        <w:jc w:val="both"/>
        <w:rPr>
          <w:b/>
          <w:bCs/>
          <w:sz w:val="20"/>
          <w:szCs w:val="20"/>
        </w:rPr>
      </w:pPr>
      <w:r w:rsidRPr="002044DB">
        <w:rPr>
          <w:b/>
          <w:bCs/>
          <w:sz w:val="20"/>
          <w:szCs w:val="20"/>
        </w:rPr>
        <w:t>gdzie:</w:t>
      </w:r>
    </w:p>
    <w:p w14:paraId="7349BEC5" w14:textId="77777777" w:rsidR="004949FA" w:rsidRPr="002044DB" w:rsidRDefault="00022221" w:rsidP="005C735C">
      <w:pPr>
        <w:pStyle w:val="Default"/>
        <w:spacing w:line="360" w:lineRule="auto"/>
        <w:ind w:left="360"/>
        <w:jc w:val="both"/>
        <w:rPr>
          <w:b/>
          <w:bCs/>
          <w:sz w:val="20"/>
          <w:szCs w:val="20"/>
        </w:rPr>
      </w:pPr>
      <w:r w:rsidRPr="002044DB">
        <w:rPr>
          <w:b/>
          <w:bCs/>
          <w:sz w:val="20"/>
          <w:szCs w:val="20"/>
        </w:rPr>
        <w:t>Lcena - liczba uzyskanych punktów dla kryterium „Cena” ocenianej oferty</w:t>
      </w:r>
    </w:p>
    <w:p w14:paraId="1C653BF6" w14:textId="77777777" w:rsidR="004949FA" w:rsidRPr="002044DB" w:rsidRDefault="00022221" w:rsidP="005C735C">
      <w:pPr>
        <w:pStyle w:val="Default"/>
        <w:spacing w:line="360" w:lineRule="auto"/>
        <w:ind w:left="360"/>
        <w:jc w:val="both"/>
        <w:rPr>
          <w:b/>
          <w:bCs/>
          <w:sz w:val="20"/>
          <w:szCs w:val="20"/>
        </w:rPr>
      </w:pPr>
      <w:r w:rsidRPr="002044DB">
        <w:rPr>
          <w:b/>
          <w:bCs/>
          <w:sz w:val="20"/>
          <w:szCs w:val="20"/>
        </w:rPr>
        <w:t>Cmin - cena w ofercie z najniższą ceną</w:t>
      </w:r>
    </w:p>
    <w:p w14:paraId="73225C3B" w14:textId="2CD5AD47" w:rsidR="00022221" w:rsidRPr="002044DB" w:rsidRDefault="00022221" w:rsidP="005C735C">
      <w:pPr>
        <w:pStyle w:val="Default"/>
        <w:spacing w:line="360" w:lineRule="auto"/>
        <w:ind w:left="360"/>
        <w:jc w:val="both"/>
        <w:rPr>
          <w:b/>
          <w:bCs/>
          <w:sz w:val="20"/>
          <w:szCs w:val="20"/>
        </w:rPr>
      </w:pPr>
      <w:r w:rsidRPr="002044DB">
        <w:rPr>
          <w:b/>
          <w:bCs/>
          <w:sz w:val="20"/>
          <w:szCs w:val="20"/>
        </w:rPr>
        <w:t xml:space="preserve">C - cena w ofercie ocenianej </w:t>
      </w:r>
    </w:p>
    <w:p w14:paraId="08392A04" w14:textId="24927BD9" w:rsidR="00022221" w:rsidRPr="005C735C" w:rsidRDefault="00022221" w:rsidP="005C735C">
      <w:pPr>
        <w:pStyle w:val="Default"/>
        <w:numPr>
          <w:ilvl w:val="0"/>
          <w:numId w:val="11"/>
        </w:numPr>
        <w:spacing w:line="360" w:lineRule="auto"/>
        <w:jc w:val="both"/>
        <w:rPr>
          <w:sz w:val="20"/>
          <w:szCs w:val="20"/>
        </w:rPr>
      </w:pPr>
      <w:r w:rsidRPr="005C735C">
        <w:rPr>
          <w:sz w:val="20"/>
          <w:szCs w:val="20"/>
        </w:rPr>
        <w:t xml:space="preserve">Jeżeli nie będzie można dokonać wyboru oferty najkorzystniejszej z uwagi na to, że dwie lub więcej ofert przedstawia taki sam bilans ceny, Zamawiający spośród tych ofert wybierze ofertę z najniższą ceną, a jeżeli zostaną złożone oferty o takiej samej cenie, Zamawiający wezwie Wykonawców, którzy złożyli te oferty, do złożenia </w:t>
      </w:r>
      <w:r w:rsidR="00133F96">
        <w:rPr>
          <w:sz w:val="20"/>
          <w:szCs w:val="20"/>
        </w:rPr>
        <w:br/>
      </w:r>
      <w:r w:rsidRPr="005C735C">
        <w:rPr>
          <w:sz w:val="20"/>
          <w:szCs w:val="20"/>
        </w:rPr>
        <w:t>w wyznaczonym terminie ofert dodatkowych.</w:t>
      </w:r>
    </w:p>
    <w:p w14:paraId="46E2B93F" w14:textId="3B55D63D" w:rsidR="009B021C" w:rsidRPr="005C735C" w:rsidRDefault="009B021C" w:rsidP="005C735C">
      <w:pPr>
        <w:pStyle w:val="Akapitzlist"/>
        <w:widowControl/>
        <w:numPr>
          <w:ilvl w:val="0"/>
          <w:numId w:val="11"/>
        </w:numPr>
        <w:adjustRightInd w:val="0"/>
        <w:spacing w:line="360" w:lineRule="auto"/>
        <w:rPr>
          <w:rFonts w:eastAsiaTheme="minorHAnsi"/>
          <w:color w:val="000000"/>
          <w:sz w:val="20"/>
          <w:szCs w:val="20"/>
        </w:rPr>
      </w:pPr>
      <w:r w:rsidRPr="005C735C">
        <w:rPr>
          <w:rFonts w:eastAsiaTheme="minorHAnsi"/>
          <w:color w:val="000000"/>
          <w:sz w:val="20"/>
          <w:szCs w:val="20"/>
        </w:rPr>
        <w:t xml:space="preserve">W toku dokonywania oceny złożonych ofert Zamawiający może żądać udzielenia przez Wykonawców wyjaśnień dotyczących treści złożonych przez nich ofert, bez możliwości negocjacji dotyczących złożonej oferty, </w:t>
      </w:r>
      <w:r w:rsidR="0041099C" w:rsidRPr="005C735C">
        <w:rPr>
          <w:rFonts w:eastAsiaTheme="minorHAnsi"/>
          <w:color w:val="000000"/>
          <w:sz w:val="20"/>
          <w:szCs w:val="20"/>
        </w:rPr>
        <w:br/>
      </w:r>
      <w:r w:rsidRPr="005C735C">
        <w:rPr>
          <w:rFonts w:eastAsiaTheme="minorHAnsi"/>
          <w:color w:val="000000"/>
          <w:sz w:val="20"/>
          <w:szCs w:val="20"/>
        </w:rPr>
        <w:t xml:space="preserve">z zastrzeżeniem możliwości poprawy oczywistych omyłek pisarskich, oczywistych omyłek rachunkowych </w:t>
      </w:r>
      <w:r w:rsidR="0041099C" w:rsidRPr="005C735C">
        <w:rPr>
          <w:rFonts w:eastAsiaTheme="minorHAnsi"/>
          <w:color w:val="000000"/>
          <w:sz w:val="20"/>
          <w:szCs w:val="20"/>
        </w:rPr>
        <w:br/>
      </w:r>
      <w:r w:rsidRPr="005C735C">
        <w:rPr>
          <w:rFonts w:eastAsiaTheme="minorHAnsi"/>
          <w:color w:val="000000"/>
          <w:sz w:val="20"/>
          <w:szCs w:val="20"/>
        </w:rPr>
        <w:t>z uwzględnieniem konsekwencji rachunkowych dokonanych poprawek oraz innych omyłek polegających na niezgodności oferty z dokumentami zamówienia niepowodujących istotnych zmian w treści oferty. Zamawiający poprawi w tekście oferty omyłki, wskazane w art. 223 ust. 2 Pzp, niezwłocznie zawiadamiając o tym Wykonawcę, którego oferta zostanie poprawiona.</w:t>
      </w:r>
    </w:p>
    <w:p w14:paraId="601D22D2" w14:textId="17FAC517" w:rsidR="009B021C" w:rsidRPr="005C735C" w:rsidRDefault="009B021C" w:rsidP="005C735C">
      <w:pPr>
        <w:pStyle w:val="Akapitzlist"/>
        <w:widowControl/>
        <w:numPr>
          <w:ilvl w:val="0"/>
          <w:numId w:val="11"/>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udzieli zamówienia Wykonawcy, który złoży ofertę niepodlegającą odrzuceniu, i która zostanie uznana za najkorzystniejszą (będzie zawierała najniższą cenę). </w:t>
      </w:r>
    </w:p>
    <w:p w14:paraId="6F886E57" w14:textId="2FD51A31" w:rsidR="00381184" w:rsidRPr="005C735C" w:rsidRDefault="004434C2" w:rsidP="005C735C">
      <w:pPr>
        <w:widowControl/>
        <w:adjustRightInd w:val="0"/>
        <w:spacing w:line="360" w:lineRule="auto"/>
        <w:rPr>
          <w:rFonts w:eastAsiaTheme="minorHAnsi"/>
          <w:color w:val="000000"/>
          <w:sz w:val="20"/>
          <w:szCs w:val="20"/>
        </w:rPr>
      </w:pPr>
      <w:r>
        <w:rPr>
          <w:rFonts w:eastAsiaTheme="minorHAnsi"/>
          <w:color w:val="000000"/>
          <w:sz w:val="20"/>
          <w:szCs w:val="20"/>
        </w:rPr>
        <w:br/>
      </w:r>
      <w:r>
        <w:rPr>
          <w:rFonts w:eastAsiaTheme="minorHAnsi"/>
          <w:color w:val="000000"/>
          <w:sz w:val="20"/>
          <w:szCs w:val="20"/>
        </w:rPr>
        <w:br/>
      </w:r>
      <w:r>
        <w:rPr>
          <w:rFonts w:eastAsiaTheme="minorHAnsi"/>
          <w:color w:val="000000"/>
          <w:sz w:val="20"/>
          <w:szCs w:val="20"/>
        </w:rPr>
        <w:br/>
      </w:r>
    </w:p>
    <w:p w14:paraId="745E6956" w14:textId="76EF684A" w:rsidR="009B021C" w:rsidRPr="005C735C" w:rsidRDefault="009B021C" w:rsidP="005C735C">
      <w:pPr>
        <w:widowControl/>
        <w:adjustRightInd w:val="0"/>
        <w:spacing w:line="360" w:lineRule="auto"/>
        <w:rPr>
          <w:rFonts w:eastAsiaTheme="minorHAnsi"/>
          <w:b/>
          <w:bCs/>
          <w:color w:val="000000"/>
          <w:sz w:val="20"/>
          <w:szCs w:val="20"/>
        </w:rPr>
      </w:pPr>
      <w:r w:rsidRPr="005C735C">
        <w:rPr>
          <w:rFonts w:eastAsiaTheme="minorHAnsi"/>
          <w:b/>
          <w:bCs/>
          <w:color w:val="000000"/>
          <w:sz w:val="20"/>
          <w:szCs w:val="20"/>
        </w:rPr>
        <w:lastRenderedPageBreak/>
        <w:t>ROZDZIAŁ XV</w:t>
      </w:r>
      <w:r w:rsidR="007123DC">
        <w:rPr>
          <w:rFonts w:eastAsiaTheme="minorHAnsi"/>
          <w:b/>
          <w:bCs/>
          <w:color w:val="000000"/>
          <w:sz w:val="20"/>
          <w:szCs w:val="20"/>
        </w:rPr>
        <w:t>I</w:t>
      </w:r>
      <w:r w:rsidRPr="005C735C">
        <w:rPr>
          <w:rFonts w:eastAsiaTheme="minorHAnsi"/>
          <w:b/>
          <w:bCs/>
          <w:color w:val="000000"/>
          <w:sz w:val="20"/>
          <w:szCs w:val="20"/>
        </w:rPr>
        <w:t>: UNIEWAŻNIENIE POSTĘPOWANIA</w:t>
      </w:r>
    </w:p>
    <w:p w14:paraId="45E4D0E9" w14:textId="77777777" w:rsidR="00381184" w:rsidRPr="005C735C" w:rsidRDefault="00381184" w:rsidP="005C735C">
      <w:pPr>
        <w:widowControl/>
        <w:adjustRightInd w:val="0"/>
        <w:spacing w:line="360" w:lineRule="auto"/>
        <w:rPr>
          <w:rFonts w:eastAsiaTheme="minorHAnsi"/>
          <w:b/>
          <w:bCs/>
          <w:color w:val="000000"/>
          <w:sz w:val="20"/>
          <w:szCs w:val="20"/>
        </w:rPr>
      </w:pPr>
    </w:p>
    <w:p w14:paraId="64210CFD" w14:textId="18669396" w:rsidR="009B021C" w:rsidRPr="005C735C" w:rsidRDefault="009B021C" w:rsidP="005C735C">
      <w:pPr>
        <w:pStyle w:val="Default"/>
        <w:numPr>
          <w:ilvl w:val="0"/>
          <w:numId w:val="12"/>
        </w:numPr>
        <w:spacing w:line="360" w:lineRule="auto"/>
        <w:jc w:val="both"/>
        <w:rPr>
          <w:sz w:val="20"/>
          <w:szCs w:val="20"/>
        </w:rPr>
      </w:pPr>
      <w:r w:rsidRPr="005C735C">
        <w:rPr>
          <w:sz w:val="20"/>
          <w:szCs w:val="20"/>
        </w:rPr>
        <w:t xml:space="preserve">Zamawiający unieważni postępowanie w przypadkach określonych w ustawie </w:t>
      </w:r>
      <w:r w:rsidR="00977767" w:rsidRPr="005C735C">
        <w:rPr>
          <w:sz w:val="20"/>
          <w:szCs w:val="20"/>
        </w:rPr>
        <w:t>P</w:t>
      </w:r>
      <w:r w:rsidRPr="005C735C">
        <w:rPr>
          <w:sz w:val="20"/>
          <w:szCs w:val="20"/>
        </w:rPr>
        <w:t>zp.</w:t>
      </w:r>
    </w:p>
    <w:p w14:paraId="2ADD5489" w14:textId="6708C24B" w:rsidR="00977767" w:rsidRPr="005C735C" w:rsidRDefault="009B021C" w:rsidP="005C735C">
      <w:pPr>
        <w:pStyle w:val="Default"/>
        <w:numPr>
          <w:ilvl w:val="0"/>
          <w:numId w:val="12"/>
        </w:numPr>
        <w:spacing w:line="360" w:lineRule="auto"/>
        <w:jc w:val="both"/>
        <w:rPr>
          <w:sz w:val="20"/>
          <w:szCs w:val="20"/>
        </w:rPr>
      </w:pPr>
      <w:r w:rsidRPr="005C735C">
        <w:rPr>
          <w:sz w:val="20"/>
          <w:szCs w:val="20"/>
        </w:rPr>
        <w:t xml:space="preserve">W zawiadomieniu o unieważnieniu postępowania Zamawiający poda uzasadnienie faktyczne i prawne unieważnienia. Zawiadomienie zostanie równocześnie przesłane wszystkim Wykonawcom, którzy ubiegali się </w:t>
      </w:r>
      <w:r w:rsidR="0041099C" w:rsidRPr="005C735C">
        <w:rPr>
          <w:sz w:val="20"/>
          <w:szCs w:val="20"/>
        </w:rPr>
        <w:br/>
      </w:r>
      <w:r w:rsidRPr="005C735C">
        <w:rPr>
          <w:sz w:val="20"/>
          <w:szCs w:val="20"/>
        </w:rPr>
        <w:t>o udzielenie zamówienia lub złożyli oferty oraz udostępnione na stronie internetowej prowadzonego postępowania.</w:t>
      </w:r>
    </w:p>
    <w:p w14:paraId="46B17A99" w14:textId="77777777" w:rsidR="00977767" w:rsidRPr="005C735C" w:rsidRDefault="00977767" w:rsidP="005C735C">
      <w:pPr>
        <w:pStyle w:val="Default"/>
        <w:spacing w:line="360" w:lineRule="auto"/>
        <w:ind w:left="360"/>
        <w:jc w:val="both"/>
        <w:rPr>
          <w:sz w:val="20"/>
          <w:szCs w:val="20"/>
        </w:rPr>
      </w:pPr>
    </w:p>
    <w:p w14:paraId="22C8CAE4" w14:textId="5980D26C" w:rsidR="00977767" w:rsidRPr="005C735C" w:rsidRDefault="00977767" w:rsidP="005C735C">
      <w:pPr>
        <w:pStyle w:val="Default"/>
        <w:spacing w:line="360" w:lineRule="auto"/>
        <w:jc w:val="both"/>
        <w:rPr>
          <w:b/>
          <w:bCs/>
          <w:sz w:val="20"/>
          <w:szCs w:val="20"/>
        </w:rPr>
      </w:pPr>
      <w:r w:rsidRPr="005C735C">
        <w:rPr>
          <w:b/>
          <w:bCs/>
          <w:sz w:val="20"/>
          <w:szCs w:val="20"/>
        </w:rPr>
        <w:t>ROZDZIAŁ XV</w:t>
      </w:r>
      <w:r w:rsidR="007123DC">
        <w:rPr>
          <w:b/>
          <w:bCs/>
          <w:sz w:val="20"/>
          <w:szCs w:val="20"/>
        </w:rPr>
        <w:t>I</w:t>
      </w:r>
      <w:r w:rsidRPr="005C735C">
        <w:rPr>
          <w:b/>
          <w:bCs/>
          <w:sz w:val="20"/>
          <w:szCs w:val="20"/>
        </w:rPr>
        <w:t xml:space="preserve">I: PROJEKTOWANE POSTANOWIENIA UMOWY. FORMALNOŚCI, JAKIE MUSZĄ BYĆ DOPEŁNIONE PO WYBORZE OFERTY, W CELU ZAWARCIA UMOWY. </w:t>
      </w:r>
    </w:p>
    <w:p w14:paraId="12D6F30E" w14:textId="77777777" w:rsidR="00381184" w:rsidRPr="005C735C" w:rsidRDefault="00381184" w:rsidP="005C735C">
      <w:pPr>
        <w:pStyle w:val="Default"/>
        <w:spacing w:line="360" w:lineRule="auto"/>
        <w:jc w:val="both"/>
        <w:rPr>
          <w:b/>
          <w:bCs/>
          <w:sz w:val="20"/>
          <w:szCs w:val="20"/>
        </w:rPr>
      </w:pPr>
    </w:p>
    <w:p w14:paraId="1CB10833" w14:textId="34788627" w:rsidR="00977767" w:rsidRPr="005C735C" w:rsidRDefault="00977767" w:rsidP="005C735C">
      <w:pPr>
        <w:pStyle w:val="Default"/>
        <w:numPr>
          <w:ilvl w:val="0"/>
          <w:numId w:val="13"/>
        </w:numPr>
        <w:spacing w:line="360" w:lineRule="auto"/>
        <w:jc w:val="both"/>
        <w:rPr>
          <w:sz w:val="20"/>
          <w:szCs w:val="20"/>
        </w:rPr>
      </w:pPr>
      <w:r w:rsidRPr="005C735C">
        <w:rPr>
          <w:sz w:val="20"/>
          <w:szCs w:val="20"/>
        </w:rPr>
        <w:t>Projektowane postanowienia umowy</w:t>
      </w:r>
    </w:p>
    <w:p w14:paraId="4E945595" w14:textId="4DC675E8" w:rsidR="00977767" w:rsidRPr="005C735C" w:rsidRDefault="00977767" w:rsidP="005C735C">
      <w:pPr>
        <w:pStyle w:val="Default"/>
        <w:numPr>
          <w:ilvl w:val="0"/>
          <w:numId w:val="14"/>
        </w:numPr>
        <w:spacing w:line="360" w:lineRule="auto"/>
        <w:jc w:val="both"/>
        <w:rPr>
          <w:sz w:val="20"/>
          <w:szCs w:val="20"/>
        </w:rPr>
      </w:pPr>
      <w:r w:rsidRPr="005C735C">
        <w:rPr>
          <w:sz w:val="20"/>
          <w:szCs w:val="20"/>
        </w:rPr>
        <w:t xml:space="preserve">Zamawiający wyraża zgodę na zawarcie umów drogą korespondencyjną. </w:t>
      </w:r>
    </w:p>
    <w:p w14:paraId="2BA412CA" w14:textId="4F470AF6" w:rsidR="00977767" w:rsidRPr="005C735C" w:rsidRDefault="00977767" w:rsidP="005C735C">
      <w:pPr>
        <w:pStyle w:val="Default"/>
        <w:numPr>
          <w:ilvl w:val="0"/>
          <w:numId w:val="14"/>
        </w:numPr>
        <w:spacing w:line="360" w:lineRule="auto"/>
        <w:jc w:val="both"/>
        <w:rPr>
          <w:sz w:val="20"/>
          <w:szCs w:val="20"/>
        </w:rPr>
      </w:pPr>
      <w:r w:rsidRPr="005C735C">
        <w:rPr>
          <w:sz w:val="20"/>
          <w:szCs w:val="20"/>
        </w:rPr>
        <w:t>W przypadku podpisywania umów przez Pełnomocnika wykonawcy, Pełnomocnik zobowiązany będzie do złożenia dokumentu Pełnomocnictwa (oryginał lub kopia potwierdzona przez notariusza).</w:t>
      </w:r>
    </w:p>
    <w:p w14:paraId="5071AB2B" w14:textId="23661760" w:rsidR="00977767" w:rsidRPr="005C735C" w:rsidRDefault="00977767" w:rsidP="005C735C">
      <w:pPr>
        <w:pStyle w:val="Default"/>
        <w:numPr>
          <w:ilvl w:val="0"/>
          <w:numId w:val="14"/>
        </w:numPr>
        <w:spacing w:line="360" w:lineRule="auto"/>
        <w:jc w:val="both"/>
        <w:rPr>
          <w:sz w:val="20"/>
          <w:szCs w:val="20"/>
        </w:rPr>
      </w:pPr>
      <w:r w:rsidRPr="005C735C">
        <w:rPr>
          <w:sz w:val="20"/>
          <w:szCs w:val="20"/>
        </w:rPr>
        <w:t>Wykonawcy, o których mowa w art. 58 ust. 1 ustawy Pzp, ponoszą solidarną odpowiedzialność za wykonanie umowy.</w:t>
      </w:r>
    </w:p>
    <w:p w14:paraId="33C07E04" w14:textId="23F1ED14" w:rsidR="00977767" w:rsidRPr="005C735C" w:rsidRDefault="00977767" w:rsidP="005C735C">
      <w:pPr>
        <w:pStyle w:val="Default"/>
        <w:numPr>
          <w:ilvl w:val="0"/>
          <w:numId w:val="14"/>
        </w:numPr>
        <w:spacing w:line="360" w:lineRule="auto"/>
        <w:jc w:val="both"/>
        <w:rPr>
          <w:sz w:val="20"/>
          <w:szCs w:val="20"/>
        </w:rPr>
      </w:pPr>
      <w:r w:rsidRPr="005C735C">
        <w:rPr>
          <w:sz w:val="20"/>
          <w:szCs w:val="20"/>
        </w:rPr>
        <w:t xml:space="preserve">Warunki umowy zostały zawarte w </w:t>
      </w:r>
      <w:r w:rsidRPr="005C735C">
        <w:rPr>
          <w:b/>
          <w:bCs/>
          <w:sz w:val="20"/>
          <w:szCs w:val="20"/>
        </w:rPr>
        <w:t xml:space="preserve">Załączniku nr </w:t>
      </w:r>
      <w:r w:rsidR="001C510A">
        <w:rPr>
          <w:b/>
          <w:bCs/>
          <w:sz w:val="20"/>
          <w:szCs w:val="20"/>
        </w:rPr>
        <w:t>3</w:t>
      </w:r>
      <w:r w:rsidRPr="005C735C">
        <w:rPr>
          <w:sz w:val="20"/>
          <w:szCs w:val="20"/>
        </w:rPr>
        <w:t xml:space="preserve"> - Projektowane postanowienia umowy.</w:t>
      </w:r>
    </w:p>
    <w:p w14:paraId="502B44FA" w14:textId="52980AE2" w:rsidR="00977767" w:rsidRPr="005C735C" w:rsidRDefault="00977767" w:rsidP="005C735C">
      <w:pPr>
        <w:pStyle w:val="Default"/>
        <w:numPr>
          <w:ilvl w:val="0"/>
          <w:numId w:val="13"/>
        </w:numPr>
        <w:spacing w:line="360" w:lineRule="auto"/>
        <w:jc w:val="both"/>
        <w:rPr>
          <w:sz w:val="20"/>
          <w:szCs w:val="20"/>
        </w:rPr>
      </w:pPr>
      <w:r w:rsidRPr="005C735C">
        <w:rPr>
          <w:sz w:val="20"/>
          <w:szCs w:val="20"/>
        </w:rPr>
        <w:t>Formalności przed podpisaniem umowy z Wykonawcą:</w:t>
      </w:r>
    </w:p>
    <w:p w14:paraId="27020616" w14:textId="3CFDBC07" w:rsidR="00977767" w:rsidRPr="005C735C" w:rsidRDefault="00977767" w:rsidP="005C735C">
      <w:pPr>
        <w:pStyle w:val="Default"/>
        <w:numPr>
          <w:ilvl w:val="0"/>
          <w:numId w:val="15"/>
        </w:numPr>
        <w:spacing w:line="360" w:lineRule="auto"/>
        <w:jc w:val="both"/>
        <w:rPr>
          <w:sz w:val="20"/>
          <w:szCs w:val="20"/>
        </w:rPr>
      </w:pPr>
      <w:r w:rsidRPr="005C735C">
        <w:rPr>
          <w:sz w:val="20"/>
          <w:szCs w:val="20"/>
        </w:rPr>
        <w:t>Zamawiający poinformuje wykonawcę, któremu zostanie udzielone zamówienie, o miejscu i terminie zawarcia umowy.</w:t>
      </w:r>
    </w:p>
    <w:p w14:paraId="13B0369D" w14:textId="10AD56BE" w:rsidR="00977767" w:rsidRPr="005C735C" w:rsidRDefault="00977767" w:rsidP="005C735C">
      <w:pPr>
        <w:pStyle w:val="Default"/>
        <w:numPr>
          <w:ilvl w:val="0"/>
          <w:numId w:val="15"/>
        </w:numPr>
        <w:spacing w:line="360" w:lineRule="auto"/>
        <w:jc w:val="both"/>
        <w:rPr>
          <w:sz w:val="20"/>
          <w:szCs w:val="20"/>
        </w:rPr>
      </w:pPr>
      <w:r w:rsidRPr="005C735C">
        <w:rPr>
          <w:sz w:val="20"/>
          <w:szCs w:val="20"/>
        </w:rPr>
        <w:t>Wykonawca przed zawarciem umowy: - poda wszelkie informacje niezbędne do wypełnienia treści umowy na wezwanie zamawiającego, 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Niedopełnienie powyższych formalności przez wybranego wykonawcę będzie potraktowane przez Zamawiającego jako niemożność zawarcia umowy w sprawie zamówienia publicznego z przyczyn leżących po stronie wykonawcy.</w:t>
      </w:r>
    </w:p>
    <w:p w14:paraId="29543E97" w14:textId="77777777" w:rsidR="00D06B3D" w:rsidRPr="005C735C" w:rsidRDefault="00D06B3D" w:rsidP="005C735C">
      <w:pPr>
        <w:pStyle w:val="Default"/>
        <w:spacing w:line="360" w:lineRule="auto"/>
        <w:ind w:left="360"/>
        <w:jc w:val="both"/>
        <w:rPr>
          <w:sz w:val="20"/>
          <w:szCs w:val="20"/>
        </w:rPr>
      </w:pPr>
    </w:p>
    <w:p w14:paraId="341231A1" w14:textId="5A48A88B" w:rsidR="00977767" w:rsidRPr="005C735C" w:rsidRDefault="00D06B3D" w:rsidP="005C735C">
      <w:pPr>
        <w:pStyle w:val="Default"/>
        <w:spacing w:line="360" w:lineRule="auto"/>
        <w:jc w:val="both"/>
        <w:rPr>
          <w:b/>
          <w:bCs/>
          <w:sz w:val="20"/>
          <w:szCs w:val="20"/>
        </w:rPr>
      </w:pPr>
      <w:r w:rsidRPr="005C735C">
        <w:rPr>
          <w:b/>
          <w:bCs/>
          <w:sz w:val="20"/>
          <w:szCs w:val="20"/>
        </w:rPr>
        <w:t>ROZDZIAŁ XV</w:t>
      </w:r>
      <w:r w:rsidR="007123DC">
        <w:rPr>
          <w:b/>
          <w:bCs/>
          <w:sz w:val="20"/>
          <w:szCs w:val="20"/>
        </w:rPr>
        <w:t>I</w:t>
      </w:r>
      <w:r w:rsidRPr="005C735C">
        <w:rPr>
          <w:b/>
          <w:bCs/>
          <w:sz w:val="20"/>
          <w:szCs w:val="20"/>
        </w:rPr>
        <w:t>II: ZABEZPIECZENIE NALEŻYTEGO WYKONANIA UMOWY</w:t>
      </w:r>
    </w:p>
    <w:p w14:paraId="6CDEF6FF" w14:textId="77777777" w:rsidR="00381184" w:rsidRPr="005C735C" w:rsidRDefault="00381184" w:rsidP="005C735C">
      <w:pPr>
        <w:pStyle w:val="Default"/>
        <w:spacing w:line="360" w:lineRule="auto"/>
        <w:jc w:val="both"/>
        <w:rPr>
          <w:b/>
          <w:bCs/>
          <w:sz w:val="20"/>
          <w:szCs w:val="20"/>
        </w:rPr>
      </w:pPr>
    </w:p>
    <w:p w14:paraId="1DA2116C" w14:textId="5418F492" w:rsidR="00D06B3D" w:rsidRPr="005C735C" w:rsidRDefault="00D06B3D" w:rsidP="005C735C">
      <w:pPr>
        <w:pStyle w:val="Default"/>
        <w:spacing w:line="360" w:lineRule="auto"/>
        <w:jc w:val="both"/>
        <w:rPr>
          <w:sz w:val="20"/>
          <w:szCs w:val="20"/>
        </w:rPr>
      </w:pPr>
      <w:r w:rsidRPr="005C735C">
        <w:rPr>
          <w:sz w:val="20"/>
          <w:szCs w:val="20"/>
        </w:rPr>
        <w:t>Zamawiający nie żąda wniesienia zabezpieczenia należytego wykonania umowy.</w:t>
      </w:r>
    </w:p>
    <w:p w14:paraId="5C6B77AE" w14:textId="21DB249B" w:rsidR="00D06B3D" w:rsidRPr="005C735C" w:rsidRDefault="00D06B3D" w:rsidP="005C735C">
      <w:pPr>
        <w:pStyle w:val="Default"/>
        <w:spacing w:line="360" w:lineRule="auto"/>
        <w:jc w:val="both"/>
        <w:rPr>
          <w:b/>
          <w:bCs/>
          <w:sz w:val="20"/>
          <w:szCs w:val="20"/>
        </w:rPr>
      </w:pPr>
    </w:p>
    <w:p w14:paraId="6F181257" w14:textId="379221AC" w:rsidR="00D06B3D" w:rsidRPr="005C735C" w:rsidRDefault="00D06B3D" w:rsidP="005C735C">
      <w:pPr>
        <w:pStyle w:val="Default"/>
        <w:spacing w:line="360" w:lineRule="auto"/>
        <w:jc w:val="both"/>
        <w:rPr>
          <w:b/>
          <w:bCs/>
          <w:sz w:val="20"/>
          <w:szCs w:val="20"/>
        </w:rPr>
      </w:pPr>
      <w:r w:rsidRPr="005C735C">
        <w:rPr>
          <w:b/>
          <w:bCs/>
          <w:sz w:val="20"/>
          <w:szCs w:val="20"/>
        </w:rPr>
        <w:t>ROZDZIAŁ X</w:t>
      </w:r>
      <w:r w:rsidR="007123DC">
        <w:rPr>
          <w:b/>
          <w:bCs/>
          <w:sz w:val="20"/>
          <w:szCs w:val="20"/>
        </w:rPr>
        <w:t>IX</w:t>
      </w:r>
      <w:r w:rsidRPr="005C735C">
        <w:rPr>
          <w:b/>
          <w:bCs/>
          <w:sz w:val="20"/>
          <w:szCs w:val="20"/>
        </w:rPr>
        <w:t>: ZMIANY DO ZAWARTEJ UMOWY W SPRAWIE ZAMÓWIENIA PUBLICZNEGO</w:t>
      </w:r>
    </w:p>
    <w:p w14:paraId="35E65FF5" w14:textId="77777777" w:rsidR="00381184" w:rsidRPr="005C735C" w:rsidRDefault="00381184" w:rsidP="005C735C">
      <w:pPr>
        <w:pStyle w:val="Default"/>
        <w:spacing w:line="360" w:lineRule="auto"/>
        <w:jc w:val="both"/>
        <w:rPr>
          <w:b/>
          <w:bCs/>
          <w:sz w:val="20"/>
          <w:szCs w:val="20"/>
        </w:rPr>
      </w:pPr>
    </w:p>
    <w:p w14:paraId="5BBA1FE1" w14:textId="09132CD0" w:rsidR="00AD4182" w:rsidRDefault="00AD4182" w:rsidP="005C735C">
      <w:pPr>
        <w:pStyle w:val="Default"/>
        <w:numPr>
          <w:ilvl w:val="0"/>
          <w:numId w:val="16"/>
        </w:numPr>
        <w:spacing w:line="360" w:lineRule="auto"/>
        <w:jc w:val="both"/>
        <w:rPr>
          <w:sz w:val="20"/>
          <w:szCs w:val="20"/>
        </w:rPr>
      </w:pPr>
      <w:bookmarkStart w:id="7" w:name="_Hlk92182161"/>
      <w:r>
        <w:rPr>
          <w:sz w:val="20"/>
          <w:szCs w:val="20"/>
        </w:rPr>
        <w:t>Wszelkie spory wynikłe na tle stosowania postanowień niniejszej umowy rozstrzygać będzie Sąd Powszechny właściwy dla siedziby Zamawiającego.</w:t>
      </w:r>
    </w:p>
    <w:p w14:paraId="6E843065" w14:textId="424B3EEF" w:rsidR="00D64ADE" w:rsidRPr="005C735C" w:rsidRDefault="00D06B3D" w:rsidP="005C735C">
      <w:pPr>
        <w:pStyle w:val="Default"/>
        <w:numPr>
          <w:ilvl w:val="0"/>
          <w:numId w:val="16"/>
        </w:numPr>
        <w:spacing w:line="360" w:lineRule="auto"/>
        <w:jc w:val="both"/>
        <w:rPr>
          <w:sz w:val="20"/>
          <w:szCs w:val="20"/>
        </w:rPr>
      </w:pPr>
      <w:r w:rsidRPr="005C735C">
        <w:rPr>
          <w:sz w:val="20"/>
          <w:szCs w:val="20"/>
        </w:rPr>
        <w:t xml:space="preserve">Poza przypadkami wskazanymi w art. 436 </w:t>
      </w:r>
      <w:r w:rsidR="00194F30" w:rsidRPr="005C735C">
        <w:rPr>
          <w:color w:val="auto"/>
          <w:sz w:val="20"/>
          <w:szCs w:val="20"/>
        </w:rPr>
        <w:t>Pzp</w:t>
      </w:r>
      <w:r w:rsidRPr="005C735C">
        <w:rPr>
          <w:sz w:val="20"/>
          <w:szCs w:val="20"/>
        </w:rPr>
        <w:t xml:space="preserve"> oraz art. 455 Pzp, Zamawiający przewiduje możliwość dokonania istotnych zmian postanowień umowy zawartej z wybranym Wykonawcą w następujących przypadkach:</w:t>
      </w:r>
    </w:p>
    <w:p w14:paraId="1A1C1115" w14:textId="77777777" w:rsidR="00D64ADE" w:rsidRPr="005C735C" w:rsidRDefault="00D64ADE" w:rsidP="00BF4082">
      <w:pPr>
        <w:pStyle w:val="Bodytext2"/>
        <w:numPr>
          <w:ilvl w:val="0"/>
          <w:numId w:val="38"/>
        </w:numPr>
        <w:spacing w:line="360" w:lineRule="auto"/>
        <w:ind w:left="723"/>
        <w:rPr>
          <w:sz w:val="20"/>
          <w:szCs w:val="20"/>
        </w:rPr>
      </w:pPr>
      <w:r w:rsidRPr="005C735C">
        <w:rPr>
          <w:sz w:val="20"/>
          <w:szCs w:val="20"/>
        </w:rPr>
        <w:t>zmian personalnych, adresowych, formy prawnej stron umowy;</w:t>
      </w:r>
    </w:p>
    <w:p w14:paraId="51692DE5" w14:textId="7379914D" w:rsidR="00D64ADE" w:rsidRPr="005C735C" w:rsidRDefault="00D64ADE" w:rsidP="00BF4082">
      <w:pPr>
        <w:pStyle w:val="Bodytext2"/>
        <w:numPr>
          <w:ilvl w:val="0"/>
          <w:numId w:val="38"/>
        </w:numPr>
        <w:spacing w:line="360" w:lineRule="auto"/>
        <w:ind w:left="723"/>
        <w:rPr>
          <w:sz w:val="20"/>
          <w:szCs w:val="20"/>
        </w:rPr>
      </w:pPr>
      <w:r w:rsidRPr="005C735C">
        <w:rPr>
          <w:sz w:val="20"/>
          <w:szCs w:val="20"/>
        </w:rPr>
        <w:t>zmiany osoby/osób odpowiedzialnych za realizację przedmiotu umowy;</w:t>
      </w:r>
    </w:p>
    <w:p w14:paraId="0ABB86E8" w14:textId="0A5093FD" w:rsidR="00D64ADE" w:rsidRPr="005C735C" w:rsidRDefault="00D64ADE" w:rsidP="00BF4082">
      <w:pPr>
        <w:pStyle w:val="Bodytext2"/>
        <w:numPr>
          <w:ilvl w:val="0"/>
          <w:numId w:val="38"/>
        </w:numPr>
        <w:spacing w:line="360" w:lineRule="auto"/>
        <w:ind w:left="723"/>
        <w:rPr>
          <w:sz w:val="20"/>
          <w:szCs w:val="20"/>
        </w:rPr>
      </w:pPr>
      <w:r w:rsidRPr="005C735C">
        <w:rPr>
          <w:sz w:val="20"/>
          <w:szCs w:val="20"/>
        </w:rPr>
        <w:t>zmiany wynagrodzenia należnego Wykonawcy zgodnie z art. 142 ustawy Pzp, w przypadku zmiany:</w:t>
      </w:r>
    </w:p>
    <w:p w14:paraId="1F5D4438" w14:textId="162CA783" w:rsidR="00D64ADE" w:rsidRPr="005C735C" w:rsidRDefault="00D64ADE" w:rsidP="00BF4082">
      <w:pPr>
        <w:pStyle w:val="Akapitzlist"/>
        <w:numPr>
          <w:ilvl w:val="0"/>
          <w:numId w:val="37"/>
        </w:numPr>
        <w:adjustRightInd w:val="0"/>
        <w:spacing w:line="360" w:lineRule="auto"/>
        <w:ind w:left="1091"/>
        <w:rPr>
          <w:sz w:val="20"/>
          <w:szCs w:val="20"/>
        </w:rPr>
      </w:pPr>
      <w:r w:rsidRPr="005C735C">
        <w:rPr>
          <w:sz w:val="20"/>
          <w:szCs w:val="20"/>
        </w:rPr>
        <w:t>stawki podatku VAT od towarów i usług;</w:t>
      </w:r>
    </w:p>
    <w:p w14:paraId="580EE4FF" w14:textId="109B5FB2" w:rsidR="00D64ADE" w:rsidRPr="005C735C" w:rsidRDefault="00D64ADE" w:rsidP="00BF4082">
      <w:pPr>
        <w:pStyle w:val="Akapitzlist"/>
        <w:numPr>
          <w:ilvl w:val="0"/>
          <w:numId w:val="37"/>
        </w:numPr>
        <w:adjustRightInd w:val="0"/>
        <w:spacing w:line="360" w:lineRule="auto"/>
        <w:ind w:left="1091"/>
        <w:rPr>
          <w:sz w:val="20"/>
          <w:szCs w:val="20"/>
        </w:rPr>
      </w:pPr>
      <w:r w:rsidRPr="005C735C">
        <w:rPr>
          <w:sz w:val="20"/>
          <w:szCs w:val="20"/>
        </w:rPr>
        <w:t xml:space="preserve">wysokości minimalnego wynagrodzenia za pracę albo minimalnej stawki godzinowej, ustalonych na </w:t>
      </w:r>
      <w:r w:rsidRPr="005C735C">
        <w:rPr>
          <w:sz w:val="20"/>
          <w:szCs w:val="20"/>
        </w:rPr>
        <w:lastRenderedPageBreak/>
        <w:t>podstawie przepisów ustawy z dnia 10 października 2002r. o minimalnym wynagrodzeniu za pracę,</w:t>
      </w:r>
    </w:p>
    <w:p w14:paraId="4E73DD82" w14:textId="77777777" w:rsidR="00D64ADE" w:rsidRPr="005C735C" w:rsidRDefault="00D64ADE" w:rsidP="00BF4082">
      <w:pPr>
        <w:pStyle w:val="Akapitzlist"/>
        <w:numPr>
          <w:ilvl w:val="0"/>
          <w:numId w:val="37"/>
        </w:numPr>
        <w:adjustRightInd w:val="0"/>
        <w:spacing w:line="360" w:lineRule="auto"/>
        <w:ind w:left="1091"/>
        <w:rPr>
          <w:sz w:val="20"/>
          <w:szCs w:val="20"/>
        </w:rPr>
      </w:pPr>
      <w:r w:rsidRPr="005C735C">
        <w:rPr>
          <w:sz w:val="20"/>
          <w:szCs w:val="20"/>
        </w:rPr>
        <w:t>zasad podlegania ubezpieczeniom społecznym lub ubezpieczeniu zdrowotnemu lub wysokości stawki składki na ubezpieczenia społeczne lub zdrowotne,</w:t>
      </w:r>
    </w:p>
    <w:p w14:paraId="4E059A05" w14:textId="1DAA3EC5" w:rsidR="00D64ADE" w:rsidRPr="005C735C" w:rsidRDefault="00D64ADE" w:rsidP="00BF4082">
      <w:pPr>
        <w:pStyle w:val="Akapitzlist"/>
        <w:numPr>
          <w:ilvl w:val="0"/>
          <w:numId w:val="38"/>
        </w:numPr>
        <w:adjustRightInd w:val="0"/>
        <w:spacing w:line="360" w:lineRule="auto"/>
        <w:ind w:left="723"/>
        <w:rPr>
          <w:sz w:val="20"/>
          <w:szCs w:val="20"/>
        </w:rPr>
      </w:pPr>
      <w:r w:rsidRPr="005C735C">
        <w:rPr>
          <w:sz w:val="20"/>
          <w:szCs w:val="20"/>
        </w:rPr>
        <w:t>zmiany podwykonawcy w trakcie trwania umowy – za zgodą Zamawiającego.</w:t>
      </w:r>
    </w:p>
    <w:p w14:paraId="0C8D80A0" w14:textId="60419849" w:rsidR="00D06B3D" w:rsidRPr="005C735C" w:rsidRDefault="00D06B3D" w:rsidP="00BF4082">
      <w:pPr>
        <w:pStyle w:val="Akapitzlist"/>
        <w:numPr>
          <w:ilvl w:val="0"/>
          <w:numId w:val="38"/>
        </w:numPr>
        <w:adjustRightInd w:val="0"/>
        <w:spacing w:line="360" w:lineRule="auto"/>
        <w:ind w:left="723"/>
        <w:rPr>
          <w:sz w:val="20"/>
          <w:szCs w:val="20"/>
        </w:rPr>
      </w:pPr>
      <w:r w:rsidRPr="005C735C">
        <w:rPr>
          <w:sz w:val="20"/>
          <w:szCs w:val="20"/>
        </w:rPr>
        <w:t xml:space="preserve">gdy dokonanie zmiany Umowy jest korzystne dla Zamawiającego, a w szczególności: </w:t>
      </w:r>
    </w:p>
    <w:p w14:paraId="2B8C1F84" w14:textId="20968482" w:rsidR="00D06B3D" w:rsidRPr="005C735C" w:rsidRDefault="00D06B3D" w:rsidP="00BF4082">
      <w:pPr>
        <w:pStyle w:val="Default"/>
        <w:numPr>
          <w:ilvl w:val="0"/>
          <w:numId w:val="39"/>
        </w:numPr>
        <w:spacing w:line="360" w:lineRule="auto"/>
        <w:jc w:val="both"/>
        <w:rPr>
          <w:sz w:val="20"/>
          <w:szCs w:val="20"/>
        </w:rPr>
      </w:pPr>
      <w:r w:rsidRPr="005C735C">
        <w:rPr>
          <w:sz w:val="20"/>
          <w:szCs w:val="20"/>
        </w:rPr>
        <w:t xml:space="preserve">może obniżyć koszt realizacji przedmiotu Umowy, </w:t>
      </w:r>
    </w:p>
    <w:p w14:paraId="28ADE0E2" w14:textId="07E1E272" w:rsidR="00D06B3D" w:rsidRPr="005C735C" w:rsidRDefault="00D06B3D" w:rsidP="00BF4082">
      <w:pPr>
        <w:pStyle w:val="Default"/>
        <w:numPr>
          <w:ilvl w:val="0"/>
          <w:numId w:val="39"/>
        </w:numPr>
        <w:spacing w:line="360" w:lineRule="auto"/>
        <w:jc w:val="both"/>
        <w:rPr>
          <w:sz w:val="20"/>
          <w:szCs w:val="20"/>
        </w:rPr>
      </w:pPr>
      <w:r w:rsidRPr="005C735C">
        <w:rPr>
          <w:sz w:val="20"/>
          <w:szCs w:val="20"/>
        </w:rPr>
        <w:t>może przyczynić się do podniesienia jakości wykonania przedmiotu Umowy,</w:t>
      </w:r>
    </w:p>
    <w:p w14:paraId="10BF4959" w14:textId="574A2C75" w:rsidR="00D06B3D" w:rsidRPr="005C735C" w:rsidRDefault="00D06B3D" w:rsidP="00BF4082">
      <w:pPr>
        <w:pStyle w:val="Default"/>
        <w:numPr>
          <w:ilvl w:val="0"/>
          <w:numId w:val="39"/>
        </w:numPr>
        <w:spacing w:line="360" w:lineRule="auto"/>
        <w:jc w:val="both"/>
        <w:rPr>
          <w:sz w:val="20"/>
          <w:szCs w:val="20"/>
        </w:rPr>
      </w:pPr>
      <w:r w:rsidRPr="005C735C">
        <w:rPr>
          <w:sz w:val="20"/>
          <w:szCs w:val="20"/>
        </w:rPr>
        <w:t xml:space="preserve">może przyczynić się do usprawnienia i podniesienia efektywności wykonania przedmiotu Umowy, </w:t>
      </w:r>
    </w:p>
    <w:p w14:paraId="156D897E" w14:textId="25A9B11F" w:rsidR="00D06B3D" w:rsidRPr="005C735C" w:rsidRDefault="00D06B3D" w:rsidP="00BF4082">
      <w:pPr>
        <w:pStyle w:val="Default"/>
        <w:numPr>
          <w:ilvl w:val="0"/>
          <w:numId w:val="38"/>
        </w:numPr>
        <w:spacing w:line="360" w:lineRule="auto"/>
        <w:ind w:left="723"/>
        <w:jc w:val="both"/>
        <w:rPr>
          <w:sz w:val="20"/>
          <w:szCs w:val="20"/>
        </w:rPr>
      </w:pPr>
      <w:r w:rsidRPr="005C735C">
        <w:rPr>
          <w:sz w:val="20"/>
          <w:szCs w:val="20"/>
        </w:rPr>
        <w:t>w razie, gdy podczas wykonania przedmiotu Umowy zaistnieje konieczność dokonania aktualizacji, uszczegółowienia, wykładni lub doprecyzowania poszczególnych zapisów Umowy, nie powodujących zmiany celu i istoty Umowy;</w:t>
      </w:r>
    </w:p>
    <w:p w14:paraId="1CC9E6E5" w14:textId="6875613D" w:rsidR="00D06B3D" w:rsidRPr="005C735C" w:rsidRDefault="00D06B3D" w:rsidP="00BF4082">
      <w:pPr>
        <w:pStyle w:val="Default"/>
        <w:numPr>
          <w:ilvl w:val="0"/>
          <w:numId w:val="38"/>
        </w:numPr>
        <w:spacing w:line="360" w:lineRule="auto"/>
        <w:ind w:left="723"/>
        <w:jc w:val="both"/>
        <w:rPr>
          <w:sz w:val="20"/>
          <w:szCs w:val="20"/>
        </w:rPr>
      </w:pPr>
      <w:r w:rsidRPr="005C735C">
        <w:rPr>
          <w:sz w:val="20"/>
          <w:szCs w:val="20"/>
        </w:rPr>
        <w:t xml:space="preserve">w razie wystąpienia konieczności wprowadzenia Aneksu do Umowy o charakterze informacyjnym </w:t>
      </w:r>
      <w:r w:rsidR="00194F30" w:rsidRPr="005C735C">
        <w:rPr>
          <w:sz w:val="20"/>
          <w:szCs w:val="20"/>
        </w:rPr>
        <w:br/>
      </w:r>
      <w:r w:rsidRPr="005C735C">
        <w:rPr>
          <w:sz w:val="20"/>
          <w:szCs w:val="20"/>
        </w:rPr>
        <w:t>i instrukcyjnym, niezbędnej do realizacji Umowy, jeśli zmiany te nie mają charakteru istotnego;</w:t>
      </w:r>
    </w:p>
    <w:p w14:paraId="2640560E" w14:textId="060C2197" w:rsidR="00D06B3D" w:rsidRPr="005C735C" w:rsidRDefault="00D06B3D" w:rsidP="00BF4082">
      <w:pPr>
        <w:pStyle w:val="Default"/>
        <w:numPr>
          <w:ilvl w:val="0"/>
          <w:numId w:val="38"/>
        </w:numPr>
        <w:spacing w:line="360" w:lineRule="auto"/>
        <w:ind w:left="723"/>
        <w:jc w:val="both"/>
        <w:rPr>
          <w:sz w:val="20"/>
          <w:szCs w:val="20"/>
        </w:rPr>
      </w:pPr>
      <w:r w:rsidRPr="005C735C">
        <w:rPr>
          <w:sz w:val="20"/>
          <w:szCs w:val="20"/>
        </w:rPr>
        <w:t>gdy obiektywnie jest to niezbędne dla zachowania i realizacji celów Umowy, dla których została ona zawarta.</w:t>
      </w:r>
    </w:p>
    <w:bookmarkEnd w:id="7"/>
    <w:p w14:paraId="0D32222B" w14:textId="179E59AC" w:rsidR="00D06B3D" w:rsidRPr="005C735C" w:rsidRDefault="00D06B3D" w:rsidP="005C735C">
      <w:pPr>
        <w:pStyle w:val="Default"/>
        <w:numPr>
          <w:ilvl w:val="0"/>
          <w:numId w:val="16"/>
        </w:numPr>
        <w:spacing w:line="360" w:lineRule="auto"/>
        <w:jc w:val="both"/>
        <w:rPr>
          <w:sz w:val="20"/>
          <w:szCs w:val="20"/>
        </w:rPr>
      </w:pPr>
      <w:r w:rsidRPr="005C735C">
        <w:rPr>
          <w:sz w:val="20"/>
          <w:szCs w:val="20"/>
        </w:rPr>
        <w:t xml:space="preserve">Wszelkie zmiany umowy wymagają formy pisemnej pod rygorem nieważności. </w:t>
      </w:r>
    </w:p>
    <w:p w14:paraId="7C57D7C9" w14:textId="77777777" w:rsidR="007123DC" w:rsidRDefault="007123DC" w:rsidP="005C735C">
      <w:pPr>
        <w:pStyle w:val="Default"/>
        <w:spacing w:line="360" w:lineRule="auto"/>
        <w:jc w:val="both"/>
        <w:rPr>
          <w:b/>
          <w:bCs/>
          <w:sz w:val="20"/>
          <w:szCs w:val="20"/>
        </w:rPr>
      </w:pPr>
    </w:p>
    <w:p w14:paraId="6CF7FEAC" w14:textId="0DE3EF16" w:rsidR="00D06B3D" w:rsidRPr="005C735C" w:rsidRDefault="00D06B3D" w:rsidP="005C735C">
      <w:pPr>
        <w:pStyle w:val="Default"/>
        <w:spacing w:line="360" w:lineRule="auto"/>
        <w:jc w:val="both"/>
        <w:rPr>
          <w:b/>
          <w:bCs/>
          <w:sz w:val="20"/>
          <w:szCs w:val="20"/>
        </w:rPr>
      </w:pPr>
      <w:r w:rsidRPr="005C735C">
        <w:rPr>
          <w:b/>
          <w:bCs/>
          <w:sz w:val="20"/>
          <w:szCs w:val="20"/>
        </w:rPr>
        <w:t>ROZDZIAŁ X</w:t>
      </w:r>
      <w:r w:rsidR="007123DC">
        <w:rPr>
          <w:b/>
          <w:bCs/>
          <w:sz w:val="20"/>
          <w:szCs w:val="20"/>
        </w:rPr>
        <w:t>X</w:t>
      </w:r>
      <w:r w:rsidRPr="005C735C">
        <w:rPr>
          <w:b/>
          <w:bCs/>
          <w:sz w:val="20"/>
          <w:szCs w:val="20"/>
        </w:rPr>
        <w:t>: POUCZENIE O ŚRODKACH OCHRONY PRAWNEJ</w:t>
      </w:r>
    </w:p>
    <w:p w14:paraId="54BE39C0" w14:textId="77777777" w:rsidR="00381184" w:rsidRPr="005C735C" w:rsidRDefault="00381184" w:rsidP="005C735C">
      <w:pPr>
        <w:pStyle w:val="Default"/>
        <w:spacing w:line="360" w:lineRule="auto"/>
        <w:jc w:val="both"/>
        <w:rPr>
          <w:b/>
          <w:bCs/>
          <w:sz w:val="20"/>
          <w:szCs w:val="20"/>
        </w:rPr>
      </w:pPr>
    </w:p>
    <w:p w14:paraId="75F2F757" w14:textId="4C79EAB6" w:rsidR="00D06B3D" w:rsidRPr="005C735C" w:rsidRDefault="00D06B3D" w:rsidP="005C735C">
      <w:pPr>
        <w:pStyle w:val="Akapitzlist"/>
        <w:numPr>
          <w:ilvl w:val="0"/>
          <w:numId w:val="17"/>
        </w:numPr>
        <w:spacing w:line="360" w:lineRule="auto"/>
        <w:rPr>
          <w:rFonts w:eastAsia="Calibri"/>
          <w:sz w:val="20"/>
          <w:szCs w:val="20"/>
        </w:rPr>
      </w:pPr>
      <w:r w:rsidRPr="005C735C">
        <w:rPr>
          <w:rFonts w:eastAsia="Times New Roman"/>
          <w:color w:val="000000"/>
          <w:sz w:val="20"/>
          <w:szCs w:val="20"/>
          <w:lang w:eastAsia="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6104B35" w14:textId="208EFAA9" w:rsidR="00D06B3D" w:rsidRPr="005C735C" w:rsidRDefault="00D06B3D" w:rsidP="005C735C">
      <w:pPr>
        <w:pStyle w:val="Akapitzlist"/>
        <w:numPr>
          <w:ilvl w:val="0"/>
          <w:numId w:val="17"/>
        </w:numPr>
        <w:spacing w:line="360" w:lineRule="auto"/>
        <w:rPr>
          <w:rFonts w:eastAsia="Calibri"/>
          <w:sz w:val="20"/>
          <w:szCs w:val="20"/>
        </w:rPr>
      </w:pPr>
      <w:r w:rsidRPr="005C735C">
        <w:rPr>
          <w:rFonts w:eastAsia="Times New Roman"/>
          <w:color w:val="000000"/>
          <w:sz w:val="20"/>
          <w:szCs w:val="20"/>
          <w:lang w:eastAsia="pl-PL"/>
        </w:rPr>
        <w:t>Odwołanie przysługuje na:</w:t>
      </w:r>
    </w:p>
    <w:p w14:paraId="0A21F27E" w14:textId="7F956868" w:rsidR="00D06B3D" w:rsidRPr="005C735C" w:rsidRDefault="00D06B3D" w:rsidP="005C735C">
      <w:pPr>
        <w:pStyle w:val="Akapitzlist"/>
        <w:numPr>
          <w:ilvl w:val="0"/>
          <w:numId w:val="18"/>
        </w:numPr>
        <w:spacing w:line="360" w:lineRule="auto"/>
        <w:ind w:left="723"/>
        <w:rPr>
          <w:sz w:val="20"/>
          <w:szCs w:val="20"/>
        </w:rPr>
      </w:pPr>
      <w:r w:rsidRPr="005C735C">
        <w:rPr>
          <w:rFonts w:eastAsia="Times New Roman"/>
          <w:color w:val="000000"/>
          <w:sz w:val="20"/>
          <w:szCs w:val="20"/>
          <w:lang w:eastAsia="pl-PL"/>
        </w:rPr>
        <w:t>niezgodną z przepisami ustawy czynność Zamawiającego, podjętą w postępowaniu o udzielenie zamówienia, w tym na projektowane postanowienie umowy;</w:t>
      </w:r>
    </w:p>
    <w:p w14:paraId="53609521" w14:textId="1E6F788A" w:rsidR="00D06B3D" w:rsidRPr="005C735C" w:rsidRDefault="00D06B3D" w:rsidP="005C735C">
      <w:pPr>
        <w:pStyle w:val="Akapitzlist"/>
        <w:numPr>
          <w:ilvl w:val="0"/>
          <w:numId w:val="18"/>
        </w:numPr>
        <w:spacing w:line="360" w:lineRule="auto"/>
        <w:ind w:left="723"/>
        <w:rPr>
          <w:sz w:val="20"/>
          <w:szCs w:val="20"/>
        </w:rPr>
      </w:pPr>
      <w:r w:rsidRPr="005C735C">
        <w:rPr>
          <w:rFonts w:eastAsia="Times New Roman"/>
          <w:color w:val="000000"/>
          <w:sz w:val="20"/>
          <w:szCs w:val="20"/>
          <w:lang w:eastAsia="pl-PL"/>
        </w:rPr>
        <w:t>zaniechanie czynności w postępowaniu o udzielenie zamówienia do której Zamawiający był obowiązany na podstawie ustawy.</w:t>
      </w:r>
    </w:p>
    <w:p w14:paraId="3B45E629" w14:textId="5CEBF5C1" w:rsidR="00D06B3D" w:rsidRPr="005C735C" w:rsidRDefault="00D06B3D" w:rsidP="005C735C">
      <w:pPr>
        <w:pStyle w:val="Akapitzlist"/>
        <w:numPr>
          <w:ilvl w:val="0"/>
          <w:numId w:val="17"/>
        </w:numPr>
        <w:spacing w:line="360" w:lineRule="auto"/>
        <w:rPr>
          <w:sz w:val="20"/>
          <w:szCs w:val="20"/>
        </w:rPr>
      </w:pPr>
      <w:r w:rsidRPr="005C735C">
        <w:rPr>
          <w:rFonts w:eastAsia="Times New Roman"/>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64470517" w14:textId="7CA8C7B4" w:rsidR="00D06B3D" w:rsidRPr="005C735C" w:rsidRDefault="00D06B3D" w:rsidP="005C735C">
      <w:pPr>
        <w:pStyle w:val="Akapitzlist"/>
        <w:numPr>
          <w:ilvl w:val="0"/>
          <w:numId w:val="17"/>
        </w:numPr>
        <w:spacing w:line="360" w:lineRule="auto"/>
        <w:rPr>
          <w:sz w:val="20"/>
          <w:szCs w:val="20"/>
        </w:rPr>
      </w:pPr>
      <w:r w:rsidRPr="005C735C">
        <w:rPr>
          <w:rFonts w:eastAsia="Times New Roman"/>
          <w:color w:val="000000"/>
          <w:sz w:val="20"/>
          <w:szCs w:val="20"/>
          <w:lang w:eastAsia="pl-PL"/>
        </w:rPr>
        <w:t>Na orzeczenie Izby oraz postanowienie Prezesa Izby, o którym mowa w art. 519 ust. 1 ustawy Pzp, stronom oraz uczestnikom postępowania odwoławczego przysługuje skarga do sądu.</w:t>
      </w:r>
    </w:p>
    <w:p w14:paraId="139B38D9" w14:textId="10DE4EA6" w:rsidR="00D06B3D" w:rsidRPr="005C735C" w:rsidRDefault="00D06B3D" w:rsidP="005C735C">
      <w:pPr>
        <w:pStyle w:val="Akapitzlist"/>
        <w:numPr>
          <w:ilvl w:val="0"/>
          <w:numId w:val="17"/>
        </w:numPr>
        <w:spacing w:line="360" w:lineRule="auto"/>
        <w:rPr>
          <w:sz w:val="20"/>
          <w:szCs w:val="20"/>
        </w:rPr>
      </w:pPr>
      <w:r w:rsidRPr="005C735C">
        <w:rPr>
          <w:rFonts w:eastAsia="Times New Roman"/>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44E0891D" w14:textId="2CF959C3" w:rsidR="00D06B3D" w:rsidRPr="005C735C" w:rsidRDefault="00D06B3D" w:rsidP="005C735C">
      <w:pPr>
        <w:pStyle w:val="Akapitzlist"/>
        <w:numPr>
          <w:ilvl w:val="0"/>
          <w:numId w:val="17"/>
        </w:numPr>
        <w:spacing w:line="360" w:lineRule="auto"/>
        <w:rPr>
          <w:sz w:val="20"/>
          <w:szCs w:val="20"/>
        </w:rPr>
      </w:pPr>
      <w:r w:rsidRPr="005C735C">
        <w:rPr>
          <w:rFonts w:eastAsia="Times New Roman"/>
          <w:color w:val="000000"/>
          <w:sz w:val="20"/>
          <w:szCs w:val="20"/>
          <w:lang w:eastAsia="pl-PL"/>
        </w:rPr>
        <w:t xml:space="preserve">Skargę wnosi się do Sądu Okręgowego w Warszawie - sądu zamówień publicznych, zwanego dalej "sądem zamówień publicznych". </w:t>
      </w:r>
    </w:p>
    <w:p w14:paraId="74F904C9" w14:textId="6AF06486" w:rsidR="00D06B3D" w:rsidRPr="005C735C" w:rsidRDefault="00D06B3D" w:rsidP="005C735C">
      <w:pPr>
        <w:pStyle w:val="Akapitzlist"/>
        <w:numPr>
          <w:ilvl w:val="0"/>
          <w:numId w:val="17"/>
        </w:numPr>
        <w:spacing w:line="360" w:lineRule="auto"/>
        <w:rPr>
          <w:sz w:val="20"/>
          <w:szCs w:val="20"/>
        </w:rPr>
      </w:pPr>
      <w:r w:rsidRPr="005C735C">
        <w:rPr>
          <w:rFonts w:eastAsia="Times New Roman"/>
          <w:color w:val="000000"/>
          <w:sz w:val="20"/>
          <w:szCs w:val="20"/>
          <w:lang w:eastAsia="pl-PL"/>
        </w:rPr>
        <w:t xml:space="preserve">Skargę wnosi się za pośrednictwem Prezesa Izby, w terminie 14 dni od dnia doręczenia orzeczenia Izby </w:t>
      </w:r>
      <w:r w:rsidR="00536B73" w:rsidRPr="005C735C">
        <w:rPr>
          <w:rFonts w:eastAsia="Times New Roman"/>
          <w:color w:val="000000"/>
          <w:sz w:val="20"/>
          <w:szCs w:val="20"/>
          <w:lang w:eastAsia="pl-PL"/>
        </w:rPr>
        <w:br/>
      </w:r>
      <w:r w:rsidRPr="005C735C">
        <w:rPr>
          <w:rFonts w:eastAsia="Times New Roman"/>
          <w:color w:val="000000"/>
          <w:sz w:val="20"/>
          <w:szCs w:val="20"/>
          <w:lang w:eastAsia="pl-PL"/>
        </w:rPr>
        <w:t xml:space="preserve">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EA62D46" w14:textId="652AB8B2" w:rsidR="00D06B3D" w:rsidRPr="005C735C" w:rsidRDefault="00D06B3D" w:rsidP="005C735C">
      <w:pPr>
        <w:pStyle w:val="Akapitzlist"/>
        <w:numPr>
          <w:ilvl w:val="0"/>
          <w:numId w:val="17"/>
        </w:numPr>
        <w:spacing w:line="360" w:lineRule="auto"/>
        <w:rPr>
          <w:sz w:val="20"/>
          <w:szCs w:val="20"/>
        </w:rPr>
      </w:pPr>
      <w:r w:rsidRPr="005C735C">
        <w:rPr>
          <w:rFonts w:eastAsia="Times New Roman"/>
          <w:color w:val="000000"/>
          <w:sz w:val="20"/>
          <w:szCs w:val="20"/>
          <w:lang w:eastAsia="pl-PL"/>
        </w:rPr>
        <w:t xml:space="preserve">Prezes Izby przekazuje skargę wraz z aktami postępowania odwoławczego do sądu zamówień publicznych </w:t>
      </w:r>
      <w:r w:rsidR="00536B73" w:rsidRPr="005C735C">
        <w:rPr>
          <w:rFonts w:eastAsia="Times New Roman"/>
          <w:color w:val="000000"/>
          <w:sz w:val="20"/>
          <w:szCs w:val="20"/>
          <w:lang w:eastAsia="pl-PL"/>
        </w:rPr>
        <w:br/>
      </w:r>
      <w:r w:rsidRPr="005C735C">
        <w:rPr>
          <w:rFonts w:eastAsia="Times New Roman"/>
          <w:color w:val="000000"/>
          <w:sz w:val="20"/>
          <w:szCs w:val="20"/>
          <w:lang w:eastAsia="pl-PL"/>
        </w:rPr>
        <w:t>w terminie 7 dni od dnia jej otrzymania.</w:t>
      </w:r>
    </w:p>
    <w:p w14:paraId="32FC72BC" w14:textId="7182CECD" w:rsidR="005C735C" w:rsidRDefault="005C735C" w:rsidP="005C735C">
      <w:pPr>
        <w:spacing w:line="360" w:lineRule="auto"/>
        <w:rPr>
          <w:sz w:val="20"/>
          <w:szCs w:val="20"/>
        </w:rPr>
      </w:pPr>
    </w:p>
    <w:p w14:paraId="424488AE" w14:textId="77777777" w:rsidR="00122723" w:rsidRPr="005C735C" w:rsidRDefault="00122723" w:rsidP="005C735C">
      <w:pPr>
        <w:spacing w:line="360" w:lineRule="auto"/>
        <w:rPr>
          <w:sz w:val="20"/>
          <w:szCs w:val="20"/>
        </w:rPr>
      </w:pPr>
    </w:p>
    <w:p w14:paraId="7DD61E39" w14:textId="060DE778" w:rsidR="005C735C" w:rsidRDefault="005C735C" w:rsidP="005C735C">
      <w:pPr>
        <w:spacing w:line="360" w:lineRule="auto"/>
        <w:rPr>
          <w:b/>
          <w:bCs/>
          <w:sz w:val="20"/>
          <w:szCs w:val="20"/>
        </w:rPr>
      </w:pPr>
      <w:r w:rsidRPr="005C735C">
        <w:rPr>
          <w:b/>
          <w:bCs/>
          <w:sz w:val="20"/>
          <w:szCs w:val="20"/>
        </w:rPr>
        <w:lastRenderedPageBreak/>
        <w:t>ROZDZIAŁ XXI: INFORMACJE DODATKOWE:</w:t>
      </w:r>
    </w:p>
    <w:p w14:paraId="5E75AAC7" w14:textId="77777777" w:rsidR="007123DC" w:rsidRPr="005C735C" w:rsidRDefault="007123DC" w:rsidP="005C735C">
      <w:pPr>
        <w:spacing w:line="360" w:lineRule="auto"/>
        <w:rPr>
          <w:b/>
          <w:bCs/>
          <w:sz w:val="20"/>
          <w:szCs w:val="20"/>
        </w:rPr>
      </w:pPr>
    </w:p>
    <w:p w14:paraId="46A863B8" w14:textId="77777777" w:rsidR="005C735C" w:rsidRPr="005C735C" w:rsidRDefault="005C735C" w:rsidP="00BF4082">
      <w:pPr>
        <w:pStyle w:val="Akapitzlist"/>
        <w:numPr>
          <w:ilvl w:val="0"/>
          <w:numId w:val="40"/>
        </w:numPr>
        <w:spacing w:line="360" w:lineRule="auto"/>
        <w:rPr>
          <w:sz w:val="20"/>
          <w:szCs w:val="20"/>
        </w:rPr>
      </w:pPr>
      <w:r w:rsidRPr="005C735C">
        <w:rPr>
          <w:color w:val="000000"/>
          <w:sz w:val="20"/>
          <w:szCs w:val="20"/>
        </w:rPr>
        <w:t>Zamawiający nie dopuszcza możliwości złożenia oferty wariantowej,</w:t>
      </w:r>
    </w:p>
    <w:p w14:paraId="450662DC" w14:textId="77777777" w:rsidR="005C735C" w:rsidRPr="005C735C" w:rsidRDefault="005C735C" w:rsidP="00BF4082">
      <w:pPr>
        <w:pStyle w:val="Akapitzlist"/>
        <w:numPr>
          <w:ilvl w:val="0"/>
          <w:numId w:val="40"/>
        </w:numPr>
        <w:spacing w:line="360" w:lineRule="auto"/>
        <w:rPr>
          <w:sz w:val="20"/>
          <w:szCs w:val="20"/>
        </w:rPr>
      </w:pPr>
      <w:r w:rsidRPr="005C735C">
        <w:rPr>
          <w:color w:val="000000"/>
          <w:sz w:val="20"/>
          <w:szCs w:val="20"/>
        </w:rPr>
        <w:t>Zamawiający nie dopuszcza możliwość składania ofert częściowych,</w:t>
      </w:r>
    </w:p>
    <w:p w14:paraId="210B63AC" w14:textId="77777777" w:rsidR="005C735C" w:rsidRPr="005C735C" w:rsidRDefault="005C735C" w:rsidP="00BF4082">
      <w:pPr>
        <w:pStyle w:val="Akapitzlist"/>
        <w:numPr>
          <w:ilvl w:val="0"/>
          <w:numId w:val="40"/>
        </w:numPr>
        <w:spacing w:line="360" w:lineRule="auto"/>
        <w:rPr>
          <w:sz w:val="20"/>
          <w:szCs w:val="20"/>
        </w:rPr>
      </w:pPr>
      <w:r w:rsidRPr="005C735C">
        <w:rPr>
          <w:color w:val="000000"/>
          <w:sz w:val="20"/>
          <w:szCs w:val="20"/>
        </w:rPr>
        <w:t>Zamawiający nie przewiduje zawarcia umowy ramowej,</w:t>
      </w:r>
    </w:p>
    <w:p w14:paraId="4CFB777A" w14:textId="77777777" w:rsidR="005C735C" w:rsidRPr="005C735C" w:rsidRDefault="005C735C" w:rsidP="00BF4082">
      <w:pPr>
        <w:pStyle w:val="Akapitzlist"/>
        <w:numPr>
          <w:ilvl w:val="0"/>
          <w:numId w:val="40"/>
        </w:numPr>
        <w:spacing w:line="360" w:lineRule="auto"/>
        <w:rPr>
          <w:sz w:val="20"/>
          <w:szCs w:val="20"/>
        </w:rPr>
      </w:pPr>
      <w:r w:rsidRPr="005C735C">
        <w:rPr>
          <w:color w:val="000000"/>
          <w:sz w:val="20"/>
          <w:szCs w:val="20"/>
        </w:rPr>
        <w:t>Zamawiający nie przewiduje aukcji elektronicznej,</w:t>
      </w:r>
    </w:p>
    <w:p w14:paraId="662373C9" w14:textId="77777777" w:rsidR="005C735C" w:rsidRPr="005C735C" w:rsidRDefault="005C735C" w:rsidP="00BF4082">
      <w:pPr>
        <w:pStyle w:val="Akapitzlist"/>
        <w:numPr>
          <w:ilvl w:val="0"/>
          <w:numId w:val="40"/>
        </w:numPr>
        <w:spacing w:line="360" w:lineRule="auto"/>
        <w:rPr>
          <w:sz w:val="20"/>
          <w:szCs w:val="20"/>
        </w:rPr>
      </w:pPr>
      <w:r w:rsidRPr="005C735C">
        <w:rPr>
          <w:color w:val="000000"/>
          <w:sz w:val="20"/>
          <w:szCs w:val="20"/>
        </w:rPr>
        <w:t>Zamawiający nie przewiduje dynamicznego systemu zakupów,</w:t>
      </w:r>
    </w:p>
    <w:p w14:paraId="791DD882" w14:textId="77777777" w:rsidR="005C735C" w:rsidRPr="005C735C" w:rsidRDefault="005C735C" w:rsidP="00BF4082">
      <w:pPr>
        <w:pStyle w:val="Akapitzlist"/>
        <w:numPr>
          <w:ilvl w:val="0"/>
          <w:numId w:val="40"/>
        </w:numPr>
        <w:spacing w:line="360" w:lineRule="auto"/>
        <w:rPr>
          <w:sz w:val="20"/>
          <w:szCs w:val="20"/>
        </w:rPr>
      </w:pPr>
      <w:r w:rsidRPr="005C735C">
        <w:rPr>
          <w:sz w:val="20"/>
          <w:szCs w:val="20"/>
        </w:rPr>
        <w:t xml:space="preserve">Zamawiający </w:t>
      </w:r>
      <w:r w:rsidRPr="005C735C">
        <w:rPr>
          <w:color w:val="000000"/>
          <w:sz w:val="20"/>
          <w:szCs w:val="20"/>
        </w:rPr>
        <w:t>nie przewiduje rozliczenia w walutach obcych,</w:t>
      </w:r>
    </w:p>
    <w:p w14:paraId="0907E20D" w14:textId="77777777" w:rsidR="005C735C" w:rsidRPr="005C735C" w:rsidRDefault="005C735C" w:rsidP="00BF4082">
      <w:pPr>
        <w:pStyle w:val="Akapitzlist"/>
        <w:numPr>
          <w:ilvl w:val="0"/>
          <w:numId w:val="40"/>
        </w:numPr>
        <w:spacing w:line="360" w:lineRule="auto"/>
        <w:rPr>
          <w:sz w:val="20"/>
          <w:szCs w:val="20"/>
        </w:rPr>
      </w:pPr>
      <w:r w:rsidRPr="005C735C">
        <w:rPr>
          <w:color w:val="000000"/>
          <w:sz w:val="20"/>
          <w:szCs w:val="20"/>
        </w:rPr>
        <w:t>Zamawiający nie przewiduje zwrotu kosztów udziału w postępowaniu,</w:t>
      </w:r>
    </w:p>
    <w:p w14:paraId="0E77B2B7" w14:textId="77777777" w:rsidR="005C735C" w:rsidRPr="005C735C" w:rsidRDefault="005C735C" w:rsidP="00BF4082">
      <w:pPr>
        <w:pStyle w:val="Akapitzlist"/>
        <w:numPr>
          <w:ilvl w:val="0"/>
          <w:numId w:val="40"/>
        </w:numPr>
        <w:spacing w:line="360" w:lineRule="auto"/>
        <w:rPr>
          <w:sz w:val="20"/>
          <w:szCs w:val="20"/>
        </w:rPr>
      </w:pPr>
      <w:r w:rsidRPr="005C735C">
        <w:rPr>
          <w:color w:val="000000"/>
          <w:sz w:val="20"/>
          <w:szCs w:val="20"/>
        </w:rPr>
        <w:t>Zamawiaj nie przewiduje udzielania zaliczek na poczet wykonania zamówienia,</w:t>
      </w:r>
    </w:p>
    <w:p w14:paraId="73D46B41" w14:textId="77777777" w:rsidR="0029596E" w:rsidRPr="0029596E" w:rsidRDefault="0029596E" w:rsidP="001C510A">
      <w:pPr>
        <w:widowControl/>
        <w:autoSpaceDE/>
        <w:autoSpaceDN/>
        <w:spacing w:after="20" w:line="360" w:lineRule="auto"/>
        <w:contextualSpacing/>
        <w:rPr>
          <w:b/>
          <w:bCs/>
          <w:sz w:val="20"/>
          <w:szCs w:val="20"/>
        </w:rPr>
      </w:pPr>
    </w:p>
    <w:p w14:paraId="1FA17173" w14:textId="1BCAAD86" w:rsidR="008527B3" w:rsidRPr="005C735C" w:rsidRDefault="008527B3" w:rsidP="0029596E">
      <w:pPr>
        <w:widowControl/>
        <w:autoSpaceDE/>
        <w:autoSpaceDN/>
        <w:spacing w:after="20" w:line="360" w:lineRule="auto"/>
        <w:contextualSpacing/>
        <w:rPr>
          <w:b/>
          <w:bCs/>
          <w:sz w:val="20"/>
          <w:szCs w:val="20"/>
        </w:rPr>
      </w:pPr>
      <w:r w:rsidRPr="005C735C">
        <w:rPr>
          <w:b/>
          <w:bCs/>
          <w:sz w:val="20"/>
          <w:szCs w:val="20"/>
        </w:rPr>
        <w:t>ROZDZIAŁ XXI</w:t>
      </w:r>
      <w:r w:rsidR="007123DC">
        <w:rPr>
          <w:b/>
          <w:bCs/>
          <w:sz w:val="20"/>
          <w:szCs w:val="20"/>
        </w:rPr>
        <w:t>II</w:t>
      </w:r>
      <w:r w:rsidRPr="005C735C">
        <w:rPr>
          <w:b/>
          <w:bCs/>
          <w:sz w:val="20"/>
          <w:szCs w:val="20"/>
        </w:rPr>
        <w:t>: SPIS ZAŁĄCZNIKÓW</w:t>
      </w:r>
    </w:p>
    <w:p w14:paraId="544419C6" w14:textId="77777777" w:rsidR="00381184" w:rsidRPr="005C735C" w:rsidRDefault="00381184" w:rsidP="0029596E">
      <w:pPr>
        <w:widowControl/>
        <w:autoSpaceDE/>
        <w:autoSpaceDN/>
        <w:spacing w:after="20" w:line="360" w:lineRule="auto"/>
        <w:contextualSpacing/>
        <w:rPr>
          <w:b/>
          <w:bCs/>
          <w:sz w:val="20"/>
          <w:szCs w:val="20"/>
        </w:rPr>
      </w:pPr>
    </w:p>
    <w:p w14:paraId="440F6857" w14:textId="09552F83" w:rsidR="00E021FD" w:rsidRPr="005C735C" w:rsidRDefault="008645EC" w:rsidP="00BF4082">
      <w:pPr>
        <w:pStyle w:val="Akapitzlist"/>
        <w:widowControl/>
        <w:numPr>
          <w:ilvl w:val="0"/>
          <w:numId w:val="19"/>
        </w:numPr>
        <w:adjustRightInd w:val="0"/>
        <w:spacing w:after="20" w:line="360" w:lineRule="auto"/>
        <w:ind w:left="360"/>
        <w:rPr>
          <w:sz w:val="20"/>
          <w:szCs w:val="20"/>
        </w:rPr>
      </w:pPr>
      <w:r w:rsidRPr="005C735C">
        <w:rPr>
          <w:sz w:val="20"/>
          <w:szCs w:val="20"/>
        </w:rPr>
        <w:t xml:space="preserve">Załącznik nr 1 – </w:t>
      </w:r>
      <w:r w:rsidR="00725D64">
        <w:rPr>
          <w:sz w:val="20"/>
          <w:szCs w:val="20"/>
        </w:rPr>
        <w:t>Wykaz usług.</w:t>
      </w:r>
    </w:p>
    <w:p w14:paraId="51D6BC72" w14:textId="14349EA6" w:rsidR="008645EC" w:rsidRPr="005C735C" w:rsidRDefault="008645EC" w:rsidP="00BF4082">
      <w:pPr>
        <w:pStyle w:val="Akapitzlist"/>
        <w:widowControl/>
        <w:numPr>
          <w:ilvl w:val="0"/>
          <w:numId w:val="19"/>
        </w:numPr>
        <w:adjustRightInd w:val="0"/>
        <w:spacing w:after="20" w:line="360" w:lineRule="auto"/>
        <w:ind w:left="360"/>
        <w:rPr>
          <w:sz w:val="20"/>
          <w:szCs w:val="20"/>
        </w:rPr>
      </w:pPr>
      <w:r w:rsidRPr="005C735C">
        <w:rPr>
          <w:sz w:val="20"/>
          <w:szCs w:val="20"/>
        </w:rPr>
        <w:t xml:space="preserve">Załącznik nr 2 – </w:t>
      </w:r>
      <w:r w:rsidR="00725D64">
        <w:rPr>
          <w:sz w:val="20"/>
          <w:szCs w:val="20"/>
        </w:rPr>
        <w:t xml:space="preserve">Wzór zobowiązania podmiotu udostępniającego zasoby. </w:t>
      </w:r>
    </w:p>
    <w:p w14:paraId="04F251B5" w14:textId="4BA5016D" w:rsidR="008645EC" w:rsidRPr="005C735C" w:rsidRDefault="008645EC" w:rsidP="00BF4082">
      <w:pPr>
        <w:pStyle w:val="Akapitzlist"/>
        <w:widowControl/>
        <w:numPr>
          <w:ilvl w:val="0"/>
          <w:numId w:val="19"/>
        </w:numPr>
        <w:adjustRightInd w:val="0"/>
        <w:spacing w:after="20" w:line="360" w:lineRule="auto"/>
        <w:ind w:left="360"/>
        <w:rPr>
          <w:sz w:val="20"/>
          <w:szCs w:val="20"/>
        </w:rPr>
      </w:pPr>
      <w:r w:rsidRPr="005C735C">
        <w:rPr>
          <w:sz w:val="20"/>
          <w:szCs w:val="20"/>
        </w:rPr>
        <w:t xml:space="preserve">Załącznik nr 3 – </w:t>
      </w:r>
      <w:r w:rsidR="00725D64">
        <w:rPr>
          <w:sz w:val="20"/>
          <w:szCs w:val="20"/>
        </w:rPr>
        <w:t>Projekt umowy.</w:t>
      </w:r>
    </w:p>
    <w:p w14:paraId="3DAE37D8" w14:textId="224BA927" w:rsidR="008645EC" w:rsidRPr="005C735C" w:rsidRDefault="008645EC" w:rsidP="00BF4082">
      <w:pPr>
        <w:pStyle w:val="Akapitzlist"/>
        <w:widowControl/>
        <w:numPr>
          <w:ilvl w:val="0"/>
          <w:numId w:val="19"/>
        </w:numPr>
        <w:adjustRightInd w:val="0"/>
        <w:spacing w:after="20" w:line="360" w:lineRule="auto"/>
        <w:ind w:left="360"/>
        <w:rPr>
          <w:sz w:val="20"/>
          <w:szCs w:val="20"/>
        </w:rPr>
      </w:pPr>
      <w:r w:rsidRPr="005C735C">
        <w:rPr>
          <w:sz w:val="20"/>
          <w:szCs w:val="20"/>
        </w:rPr>
        <w:t xml:space="preserve">Załącznik nr 4 – </w:t>
      </w:r>
      <w:r w:rsidR="00725D64">
        <w:rPr>
          <w:sz w:val="20"/>
          <w:szCs w:val="20"/>
        </w:rPr>
        <w:t>Formularz ofertowy.</w:t>
      </w:r>
    </w:p>
    <w:p w14:paraId="432F2029" w14:textId="01F66F00" w:rsidR="00725D64" w:rsidRPr="00725D64" w:rsidRDefault="008645EC" w:rsidP="00BF4082">
      <w:pPr>
        <w:pStyle w:val="Akapitzlist"/>
        <w:widowControl/>
        <w:numPr>
          <w:ilvl w:val="0"/>
          <w:numId w:val="19"/>
        </w:numPr>
        <w:adjustRightInd w:val="0"/>
        <w:spacing w:after="20" w:line="360" w:lineRule="auto"/>
        <w:ind w:left="360"/>
        <w:rPr>
          <w:sz w:val="20"/>
          <w:szCs w:val="20"/>
        </w:rPr>
      </w:pPr>
      <w:r w:rsidRPr="005C735C">
        <w:rPr>
          <w:sz w:val="20"/>
          <w:szCs w:val="20"/>
        </w:rPr>
        <w:t xml:space="preserve">Załącznik nr 5 – </w:t>
      </w:r>
      <w:r w:rsidR="00725D64">
        <w:rPr>
          <w:sz w:val="20"/>
          <w:szCs w:val="20"/>
        </w:rPr>
        <w:t>Oświadczenie dot. usług, dostaw jakie wykonują poszczególni wykonawcy.</w:t>
      </w:r>
    </w:p>
    <w:p w14:paraId="2C63F254" w14:textId="08562585" w:rsidR="008645EC" w:rsidRPr="005C735C" w:rsidRDefault="008645EC" w:rsidP="00BF4082">
      <w:pPr>
        <w:pStyle w:val="Akapitzlist"/>
        <w:widowControl/>
        <w:numPr>
          <w:ilvl w:val="0"/>
          <w:numId w:val="19"/>
        </w:numPr>
        <w:adjustRightInd w:val="0"/>
        <w:spacing w:after="20" w:line="360" w:lineRule="auto"/>
        <w:ind w:left="360"/>
        <w:rPr>
          <w:sz w:val="20"/>
          <w:szCs w:val="20"/>
        </w:rPr>
      </w:pPr>
      <w:r w:rsidRPr="005C735C">
        <w:rPr>
          <w:sz w:val="20"/>
          <w:szCs w:val="20"/>
        </w:rPr>
        <w:t xml:space="preserve">Załącznik nr 6 </w:t>
      </w:r>
      <w:r w:rsidR="00381184" w:rsidRPr="005C735C">
        <w:rPr>
          <w:sz w:val="20"/>
          <w:szCs w:val="20"/>
        </w:rPr>
        <w:t>–</w:t>
      </w:r>
      <w:r w:rsidRPr="005C735C">
        <w:rPr>
          <w:sz w:val="20"/>
          <w:szCs w:val="20"/>
        </w:rPr>
        <w:t xml:space="preserve"> </w:t>
      </w:r>
      <w:r w:rsidR="00725D64" w:rsidRPr="00725D64">
        <w:rPr>
          <w:sz w:val="20"/>
          <w:szCs w:val="20"/>
        </w:rPr>
        <w:t>Oświadczenie o przynależności do tej samej grupy kapitałowej</w:t>
      </w:r>
      <w:r w:rsidR="003855DD">
        <w:rPr>
          <w:sz w:val="20"/>
          <w:szCs w:val="20"/>
        </w:rPr>
        <w:t>.</w:t>
      </w:r>
    </w:p>
    <w:p w14:paraId="10F68170" w14:textId="6BEA1869" w:rsidR="00604210" w:rsidRPr="005C735C" w:rsidRDefault="00381184" w:rsidP="00BF4082">
      <w:pPr>
        <w:pStyle w:val="Akapitzlist"/>
        <w:widowControl/>
        <w:numPr>
          <w:ilvl w:val="0"/>
          <w:numId w:val="19"/>
        </w:numPr>
        <w:adjustRightInd w:val="0"/>
        <w:spacing w:after="20" w:line="360" w:lineRule="auto"/>
        <w:ind w:left="360"/>
        <w:rPr>
          <w:sz w:val="20"/>
          <w:szCs w:val="20"/>
        </w:rPr>
      </w:pPr>
      <w:r w:rsidRPr="005C735C">
        <w:rPr>
          <w:sz w:val="20"/>
          <w:szCs w:val="20"/>
        </w:rPr>
        <w:t>Załącznik nr 7 –</w:t>
      </w:r>
      <w:r w:rsidR="00725D64" w:rsidRPr="00725D64">
        <w:t xml:space="preserve"> </w:t>
      </w:r>
      <w:r w:rsidR="00725D64" w:rsidRPr="00725D64">
        <w:rPr>
          <w:sz w:val="20"/>
          <w:szCs w:val="20"/>
        </w:rPr>
        <w:t>Oświadczenie o spełnieniu warunków + wykluczenie</w:t>
      </w:r>
      <w:r w:rsidR="003855DD">
        <w:rPr>
          <w:sz w:val="20"/>
          <w:szCs w:val="20"/>
        </w:rPr>
        <w:t>.</w:t>
      </w:r>
    </w:p>
    <w:p w14:paraId="734F9DEC" w14:textId="0EB75DB9" w:rsidR="00381184" w:rsidRDefault="00381184" w:rsidP="00BF4082">
      <w:pPr>
        <w:pStyle w:val="Akapitzlist"/>
        <w:widowControl/>
        <w:numPr>
          <w:ilvl w:val="0"/>
          <w:numId w:val="19"/>
        </w:numPr>
        <w:adjustRightInd w:val="0"/>
        <w:spacing w:after="20" w:line="360" w:lineRule="auto"/>
        <w:ind w:left="360"/>
        <w:rPr>
          <w:sz w:val="20"/>
          <w:szCs w:val="20"/>
        </w:rPr>
      </w:pPr>
      <w:r w:rsidRPr="005C735C">
        <w:rPr>
          <w:sz w:val="20"/>
          <w:szCs w:val="20"/>
        </w:rPr>
        <w:t xml:space="preserve">Załącznik nr 8 – </w:t>
      </w:r>
      <w:r w:rsidR="00725D64">
        <w:rPr>
          <w:sz w:val="20"/>
          <w:szCs w:val="20"/>
        </w:rPr>
        <w:t>Klauzula RODO</w:t>
      </w:r>
      <w:r w:rsidR="003855DD">
        <w:rPr>
          <w:sz w:val="20"/>
          <w:szCs w:val="20"/>
        </w:rPr>
        <w:t>.</w:t>
      </w:r>
    </w:p>
    <w:p w14:paraId="07C1F60B" w14:textId="144298D0" w:rsidR="005B2A32" w:rsidRPr="005C735C" w:rsidRDefault="005B2A32" w:rsidP="005C735C">
      <w:pPr>
        <w:widowControl/>
        <w:adjustRightInd w:val="0"/>
        <w:spacing w:after="53" w:line="360" w:lineRule="auto"/>
        <w:rPr>
          <w:b/>
          <w:bCs/>
          <w:sz w:val="20"/>
          <w:szCs w:val="20"/>
        </w:rPr>
      </w:pPr>
    </w:p>
    <w:p w14:paraId="4FCF769D" w14:textId="77777777" w:rsidR="00A822FF" w:rsidRPr="005C735C" w:rsidRDefault="00A822FF" w:rsidP="005C735C">
      <w:pPr>
        <w:widowControl/>
        <w:adjustRightInd w:val="0"/>
        <w:spacing w:after="53" w:line="360" w:lineRule="auto"/>
        <w:rPr>
          <w:rFonts w:eastAsiaTheme="minorHAnsi"/>
          <w:color w:val="000000"/>
          <w:sz w:val="20"/>
          <w:szCs w:val="20"/>
        </w:rPr>
      </w:pPr>
    </w:p>
    <w:p w14:paraId="157933F4" w14:textId="4CAE807E" w:rsidR="001E7D16" w:rsidRPr="005C735C" w:rsidRDefault="001E7D16" w:rsidP="005C735C">
      <w:pPr>
        <w:pStyle w:val="Akapitzlist"/>
        <w:spacing w:line="360" w:lineRule="auto"/>
        <w:ind w:left="360" w:firstLine="0"/>
        <w:rPr>
          <w:rFonts w:eastAsiaTheme="minorHAnsi"/>
          <w:color w:val="000000"/>
          <w:sz w:val="20"/>
          <w:szCs w:val="20"/>
        </w:rPr>
      </w:pPr>
    </w:p>
    <w:p w14:paraId="1B6B03A4" w14:textId="77777777" w:rsidR="006B4965" w:rsidRPr="005C735C" w:rsidRDefault="006B4965" w:rsidP="005C735C">
      <w:pPr>
        <w:pStyle w:val="Akapitzlist"/>
        <w:spacing w:line="360" w:lineRule="auto"/>
        <w:ind w:left="1091" w:firstLine="0"/>
        <w:rPr>
          <w:rFonts w:eastAsia="Calibri"/>
          <w:sz w:val="20"/>
          <w:szCs w:val="20"/>
        </w:rPr>
      </w:pPr>
    </w:p>
    <w:p w14:paraId="23D9190A" w14:textId="6DD1847B" w:rsidR="008949B0" w:rsidRPr="005C735C" w:rsidRDefault="008949B0" w:rsidP="005C735C">
      <w:pPr>
        <w:spacing w:line="360" w:lineRule="auto"/>
        <w:ind w:left="731"/>
        <w:rPr>
          <w:rFonts w:eastAsia="Calibri"/>
          <w:sz w:val="20"/>
          <w:szCs w:val="20"/>
        </w:rPr>
      </w:pPr>
    </w:p>
    <w:p w14:paraId="493057C3" w14:textId="77777777" w:rsidR="00876AEF" w:rsidRPr="005C735C" w:rsidRDefault="00876AEF" w:rsidP="005C735C">
      <w:pPr>
        <w:pStyle w:val="Akapitzlist"/>
        <w:spacing w:line="360" w:lineRule="auto"/>
        <w:ind w:left="1451" w:firstLine="0"/>
        <w:rPr>
          <w:rFonts w:eastAsia="Calibri"/>
          <w:sz w:val="20"/>
          <w:szCs w:val="20"/>
        </w:rPr>
      </w:pPr>
    </w:p>
    <w:p w14:paraId="19A4E502" w14:textId="45B5D568" w:rsidR="00B73B20" w:rsidRPr="005C735C" w:rsidRDefault="00B73B20" w:rsidP="005C735C">
      <w:pPr>
        <w:pStyle w:val="Akapitzlist"/>
        <w:spacing w:line="360" w:lineRule="auto"/>
        <w:ind w:left="731" w:firstLine="0"/>
        <w:rPr>
          <w:sz w:val="20"/>
          <w:szCs w:val="20"/>
        </w:rPr>
      </w:pPr>
    </w:p>
    <w:p w14:paraId="28C3174B" w14:textId="77777777" w:rsidR="00B46B20" w:rsidRPr="005C735C" w:rsidRDefault="00B46B20" w:rsidP="005C735C">
      <w:pPr>
        <w:pStyle w:val="Akapitzlist"/>
        <w:spacing w:line="360" w:lineRule="auto"/>
        <w:ind w:left="723" w:firstLine="0"/>
        <w:rPr>
          <w:b/>
          <w:bCs/>
          <w:sz w:val="20"/>
          <w:szCs w:val="20"/>
        </w:rPr>
      </w:pPr>
    </w:p>
    <w:p w14:paraId="1C92684D" w14:textId="46A9FD08" w:rsidR="002C7C28" w:rsidRPr="005C735C" w:rsidRDefault="002C7C28" w:rsidP="005C735C">
      <w:pPr>
        <w:spacing w:line="360" w:lineRule="auto"/>
        <w:rPr>
          <w:b/>
          <w:bCs/>
          <w:sz w:val="20"/>
          <w:szCs w:val="20"/>
        </w:rPr>
      </w:pPr>
    </w:p>
    <w:p w14:paraId="5501DE7E" w14:textId="43C16BA7" w:rsidR="002C7C28" w:rsidRPr="005C735C" w:rsidRDefault="002C7C28" w:rsidP="005C735C">
      <w:pPr>
        <w:spacing w:line="360" w:lineRule="auto"/>
        <w:rPr>
          <w:b/>
          <w:bCs/>
          <w:sz w:val="20"/>
          <w:szCs w:val="20"/>
        </w:rPr>
      </w:pPr>
    </w:p>
    <w:p w14:paraId="0826FA4C" w14:textId="77777777" w:rsidR="00A61F33" w:rsidRPr="005C735C" w:rsidRDefault="00A61F33" w:rsidP="005C735C">
      <w:pPr>
        <w:spacing w:line="360" w:lineRule="auto"/>
        <w:rPr>
          <w:b/>
          <w:bCs/>
          <w:sz w:val="20"/>
          <w:szCs w:val="20"/>
        </w:rPr>
      </w:pPr>
    </w:p>
    <w:sectPr w:rsidR="00A61F33" w:rsidRPr="005C735C" w:rsidSect="006E3B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CCDB" w14:textId="77777777" w:rsidR="008C3681" w:rsidRDefault="008C3681">
      <w:r>
        <w:separator/>
      </w:r>
    </w:p>
  </w:endnote>
  <w:endnote w:type="continuationSeparator" w:id="0">
    <w:p w14:paraId="74A65C3E" w14:textId="77777777" w:rsidR="008C3681" w:rsidRDefault="008C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AAE7" w14:textId="77777777" w:rsidR="008C3681" w:rsidRDefault="008C3681">
      <w:r>
        <w:separator/>
      </w:r>
    </w:p>
  </w:footnote>
  <w:footnote w:type="continuationSeparator" w:id="0">
    <w:p w14:paraId="6DD99A3D" w14:textId="77777777" w:rsidR="008C3681" w:rsidRDefault="008C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5C2F" w14:textId="77777777" w:rsidR="00BC6D4E" w:rsidRDefault="00DE11E6" w:rsidP="00BC6D4E">
    <w:pPr>
      <w:pStyle w:val="Nagwek"/>
      <w:jc w:val="center"/>
    </w:pPr>
    <w:r w:rsidRPr="0064232A">
      <w:rPr>
        <w:noProof/>
        <w:lang w:eastAsia="pl-PL"/>
      </w:rPr>
      <w:drawing>
        <wp:inline distT="0" distB="0" distL="0" distR="0" wp14:anchorId="6E666084" wp14:editId="6891944C">
          <wp:extent cx="2070100" cy="1270000"/>
          <wp:effectExtent l="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010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9B0"/>
    <w:multiLevelType w:val="hybridMultilevel"/>
    <w:tmpl w:val="7E2CE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130495"/>
    <w:multiLevelType w:val="hybridMultilevel"/>
    <w:tmpl w:val="CC56B496"/>
    <w:lvl w:ilvl="0" w:tplc="7F904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17A83"/>
    <w:multiLevelType w:val="hybridMultilevel"/>
    <w:tmpl w:val="EF14790C"/>
    <w:lvl w:ilvl="0" w:tplc="F94C81E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287CCF"/>
    <w:multiLevelType w:val="hybridMultilevel"/>
    <w:tmpl w:val="2B640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6003D"/>
    <w:multiLevelType w:val="hybridMultilevel"/>
    <w:tmpl w:val="851E417C"/>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 w15:restartNumberingAfterBreak="0">
    <w:nsid w:val="0A656FBC"/>
    <w:multiLevelType w:val="hybridMultilevel"/>
    <w:tmpl w:val="181C2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8B2F64"/>
    <w:multiLevelType w:val="hybridMultilevel"/>
    <w:tmpl w:val="BAC0D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610DAB"/>
    <w:multiLevelType w:val="hybridMultilevel"/>
    <w:tmpl w:val="4856656A"/>
    <w:lvl w:ilvl="0" w:tplc="14A2D47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FC22F3"/>
    <w:multiLevelType w:val="hybridMultilevel"/>
    <w:tmpl w:val="167CDD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47C1549"/>
    <w:multiLevelType w:val="hybridMultilevel"/>
    <w:tmpl w:val="6E701EFC"/>
    <w:lvl w:ilvl="0" w:tplc="315879F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75403B"/>
    <w:multiLevelType w:val="hybridMultilevel"/>
    <w:tmpl w:val="651653E2"/>
    <w:lvl w:ilvl="0" w:tplc="5FAE199E">
      <w:start w:val="4"/>
      <w:numFmt w:val="decimal"/>
      <w:lvlText w:val="%1)"/>
      <w:lvlJc w:val="left"/>
      <w:pPr>
        <w:ind w:left="360" w:hanging="360"/>
      </w:pPr>
      <w:rPr>
        <w:rFonts w:hint="default"/>
      </w:rPr>
    </w:lvl>
    <w:lvl w:ilvl="1" w:tplc="04150017">
      <w:start w:val="1"/>
      <w:numFmt w:val="lowerLetter"/>
      <w:lvlText w:val="%2)"/>
      <w:lvlJc w:val="left"/>
      <w:pPr>
        <w:ind w:left="357" w:hanging="360"/>
      </w:pPr>
      <w:rPr>
        <w:rFonts w:hint="default"/>
      </w:rPr>
    </w:lvl>
    <w:lvl w:ilvl="2" w:tplc="0415001B">
      <w:start w:val="1"/>
      <w:numFmt w:val="lowerRoman"/>
      <w:lvlText w:val="%3."/>
      <w:lvlJc w:val="right"/>
      <w:pPr>
        <w:ind w:left="107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2517" w:hanging="360"/>
      </w:pPr>
    </w:lvl>
    <w:lvl w:ilvl="5" w:tplc="0415001B" w:tentative="1">
      <w:start w:val="1"/>
      <w:numFmt w:val="lowerRoman"/>
      <w:lvlText w:val="%6."/>
      <w:lvlJc w:val="right"/>
      <w:pPr>
        <w:ind w:left="3237" w:hanging="180"/>
      </w:pPr>
    </w:lvl>
    <w:lvl w:ilvl="6" w:tplc="0415000F" w:tentative="1">
      <w:start w:val="1"/>
      <w:numFmt w:val="decimal"/>
      <w:lvlText w:val="%7."/>
      <w:lvlJc w:val="left"/>
      <w:pPr>
        <w:ind w:left="3957" w:hanging="360"/>
      </w:pPr>
    </w:lvl>
    <w:lvl w:ilvl="7" w:tplc="04150019" w:tentative="1">
      <w:start w:val="1"/>
      <w:numFmt w:val="lowerLetter"/>
      <w:lvlText w:val="%8."/>
      <w:lvlJc w:val="left"/>
      <w:pPr>
        <w:ind w:left="4677" w:hanging="360"/>
      </w:pPr>
    </w:lvl>
    <w:lvl w:ilvl="8" w:tplc="0415001B" w:tentative="1">
      <w:start w:val="1"/>
      <w:numFmt w:val="lowerRoman"/>
      <w:lvlText w:val="%9."/>
      <w:lvlJc w:val="right"/>
      <w:pPr>
        <w:ind w:left="5397" w:hanging="180"/>
      </w:pPr>
    </w:lvl>
  </w:abstractNum>
  <w:abstractNum w:abstractNumId="11" w15:restartNumberingAfterBreak="0">
    <w:nsid w:val="1D516579"/>
    <w:multiLevelType w:val="hybridMultilevel"/>
    <w:tmpl w:val="8A98956E"/>
    <w:lvl w:ilvl="0" w:tplc="A088033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D3F73"/>
    <w:multiLevelType w:val="hybridMultilevel"/>
    <w:tmpl w:val="67BE54DA"/>
    <w:lvl w:ilvl="0" w:tplc="04150011">
      <w:start w:val="1"/>
      <w:numFmt w:val="decimal"/>
      <w:lvlText w:val="%1)"/>
      <w:lvlJc w:val="left"/>
      <w:pPr>
        <w:ind w:left="120" w:hanging="360"/>
      </w:pPr>
    </w:lvl>
    <w:lvl w:ilvl="1" w:tplc="04150019" w:tentative="1">
      <w:start w:val="1"/>
      <w:numFmt w:val="lowerLetter"/>
      <w:lvlText w:val="%2."/>
      <w:lvlJc w:val="left"/>
      <w:pPr>
        <w:ind w:left="840" w:hanging="360"/>
      </w:pPr>
    </w:lvl>
    <w:lvl w:ilvl="2" w:tplc="0415001B" w:tentative="1">
      <w:start w:val="1"/>
      <w:numFmt w:val="lowerRoman"/>
      <w:lvlText w:val="%3."/>
      <w:lvlJc w:val="right"/>
      <w:pPr>
        <w:ind w:left="1560" w:hanging="180"/>
      </w:pPr>
    </w:lvl>
    <w:lvl w:ilvl="3" w:tplc="0415000F" w:tentative="1">
      <w:start w:val="1"/>
      <w:numFmt w:val="decimal"/>
      <w:lvlText w:val="%4."/>
      <w:lvlJc w:val="left"/>
      <w:pPr>
        <w:ind w:left="2280" w:hanging="360"/>
      </w:pPr>
    </w:lvl>
    <w:lvl w:ilvl="4" w:tplc="04150019" w:tentative="1">
      <w:start w:val="1"/>
      <w:numFmt w:val="lowerLetter"/>
      <w:lvlText w:val="%5."/>
      <w:lvlJc w:val="left"/>
      <w:pPr>
        <w:ind w:left="3000" w:hanging="360"/>
      </w:pPr>
    </w:lvl>
    <w:lvl w:ilvl="5" w:tplc="0415001B" w:tentative="1">
      <w:start w:val="1"/>
      <w:numFmt w:val="lowerRoman"/>
      <w:lvlText w:val="%6."/>
      <w:lvlJc w:val="right"/>
      <w:pPr>
        <w:ind w:left="3720" w:hanging="180"/>
      </w:pPr>
    </w:lvl>
    <w:lvl w:ilvl="6" w:tplc="0415000F" w:tentative="1">
      <w:start w:val="1"/>
      <w:numFmt w:val="decimal"/>
      <w:lvlText w:val="%7."/>
      <w:lvlJc w:val="left"/>
      <w:pPr>
        <w:ind w:left="4440" w:hanging="360"/>
      </w:pPr>
    </w:lvl>
    <w:lvl w:ilvl="7" w:tplc="04150019" w:tentative="1">
      <w:start w:val="1"/>
      <w:numFmt w:val="lowerLetter"/>
      <w:lvlText w:val="%8."/>
      <w:lvlJc w:val="left"/>
      <w:pPr>
        <w:ind w:left="5160" w:hanging="360"/>
      </w:pPr>
    </w:lvl>
    <w:lvl w:ilvl="8" w:tplc="0415001B" w:tentative="1">
      <w:start w:val="1"/>
      <w:numFmt w:val="lowerRoman"/>
      <w:lvlText w:val="%9."/>
      <w:lvlJc w:val="right"/>
      <w:pPr>
        <w:ind w:left="5880" w:hanging="180"/>
      </w:pPr>
    </w:lvl>
  </w:abstractNum>
  <w:abstractNum w:abstractNumId="13" w15:restartNumberingAfterBreak="0">
    <w:nsid w:val="22875D4E"/>
    <w:multiLevelType w:val="hybridMultilevel"/>
    <w:tmpl w:val="7512A828"/>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4" w15:restartNumberingAfterBreak="0">
    <w:nsid w:val="22AD0B89"/>
    <w:multiLevelType w:val="hybridMultilevel"/>
    <w:tmpl w:val="8D1E38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CA5A7F"/>
    <w:multiLevelType w:val="hybridMultilevel"/>
    <w:tmpl w:val="2B0CE47C"/>
    <w:lvl w:ilvl="0" w:tplc="A9E676D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B43E4"/>
    <w:multiLevelType w:val="hybridMultilevel"/>
    <w:tmpl w:val="89947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F7C"/>
    <w:multiLevelType w:val="hybridMultilevel"/>
    <w:tmpl w:val="6A9C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66733"/>
    <w:multiLevelType w:val="hybridMultilevel"/>
    <w:tmpl w:val="3B464F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DC6EF6"/>
    <w:multiLevelType w:val="hybridMultilevel"/>
    <w:tmpl w:val="DDCC7EC6"/>
    <w:lvl w:ilvl="0" w:tplc="13FC200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3B267C"/>
    <w:multiLevelType w:val="hybridMultilevel"/>
    <w:tmpl w:val="4C129CF2"/>
    <w:lvl w:ilvl="0" w:tplc="4B00D79E">
      <w:start w:val="1"/>
      <w:numFmt w:val="decimal"/>
      <w:lvlText w:val="%1."/>
      <w:lvlJc w:val="left"/>
      <w:pPr>
        <w:ind w:left="360" w:hanging="360"/>
      </w:pPr>
      <w:rPr>
        <w:rFonts w:ascii="Arial" w:eastAsia="Arial" w:hAnsi="Arial" w:cs="Arial" w:hint="default"/>
        <w:spacing w:val="-1"/>
        <w:w w:val="100"/>
        <w:sz w:val="22"/>
        <w:szCs w:val="22"/>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783B3C"/>
    <w:multiLevelType w:val="hybridMultilevel"/>
    <w:tmpl w:val="5C8A7DDA"/>
    <w:lvl w:ilvl="0" w:tplc="A6CA354C">
      <w:start w:val="1"/>
      <w:numFmt w:val="decimal"/>
      <w:lvlText w:val="%1)"/>
      <w:lvlJc w:val="left"/>
      <w:pPr>
        <w:ind w:left="723" w:hanging="360"/>
      </w:pPr>
      <w:rPr>
        <w:rFonts w:hint="default"/>
        <w:i w:val="0"/>
        <w:i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2" w15:restartNumberingAfterBreak="0">
    <w:nsid w:val="3EED3DDB"/>
    <w:multiLevelType w:val="hybridMultilevel"/>
    <w:tmpl w:val="6504A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A323AB"/>
    <w:multiLevelType w:val="hybridMultilevel"/>
    <w:tmpl w:val="1AA0BEA2"/>
    <w:lvl w:ilvl="0" w:tplc="7F904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EA30BA"/>
    <w:multiLevelType w:val="hybridMultilevel"/>
    <w:tmpl w:val="2C3EA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315762"/>
    <w:multiLevelType w:val="hybridMultilevel"/>
    <w:tmpl w:val="22543B7C"/>
    <w:lvl w:ilvl="0" w:tplc="04150017">
      <w:start w:val="1"/>
      <w:numFmt w:val="lowerLetter"/>
      <w:lvlText w:val="%1)"/>
      <w:lvlJc w:val="left"/>
      <w:pPr>
        <w:ind w:left="977" w:hanging="360"/>
      </w:pPr>
    </w:lvl>
    <w:lvl w:ilvl="1" w:tplc="04150019" w:tentative="1">
      <w:start w:val="1"/>
      <w:numFmt w:val="lowerLetter"/>
      <w:lvlText w:val="%2."/>
      <w:lvlJc w:val="left"/>
      <w:pPr>
        <w:ind w:left="1697" w:hanging="360"/>
      </w:pPr>
    </w:lvl>
    <w:lvl w:ilvl="2" w:tplc="0415001B" w:tentative="1">
      <w:start w:val="1"/>
      <w:numFmt w:val="lowerRoman"/>
      <w:lvlText w:val="%3."/>
      <w:lvlJc w:val="right"/>
      <w:pPr>
        <w:ind w:left="2417" w:hanging="180"/>
      </w:pPr>
    </w:lvl>
    <w:lvl w:ilvl="3" w:tplc="0415000F" w:tentative="1">
      <w:start w:val="1"/>
      <w:numFmt w:val="decimal"/>
      <w:lvlText w:val="%4."/>
      <w:lvlJc w:val="left"/>
      <w:pPr>
        <w:ind w:left="3137" w:hanging="360"/>
      </w:pPr>
    </w:lvl>
    <w:lvl w:ilvl="4" w:tplc="04150019" w:tentative="1">
      <w:start w:val="1"/>
      <w:numFmt w:val="lowerLetter"/>
      <w:lvlText w:val="%5."/>
      <w:lvlJc w:val="left"/>
      <w:pPr>
        <w:ind w:left="3857" w:hanging="360"/>
      </w:pPr>
    </w:lvl>
    <w:lvl w:ilvl="5" w:tplc="0415001B" w:tentative="1">
      <w:start w:val="1"/>
      <w:numFmt w:val="lowerRoman"/>
      <w:lvlText w:val="%6."/>
      <w:lvlJc w:val="right"/>
      <w:pPr>
        <w:ind w:left="4577" w:hanging="180"/>
      </w:pPr>
    </w:lvl>
    <w:lvl w:ilvl="6" w:tplc="0415000F" w:tentative="1">
      <w:start w:val="1"/>
      <w:numFmt w:val="decimal"/>
      <w:lvlText w:val="%7."/>
      <w:lvlJc w:val="left"/>
      <w:pPr>
        <w:ind w:left="5297" w:hanging="360"/>
      </w:pPr>
    </w:lvl>
    <w:lvl w:ilvl="7" w:tplc="04150019" w:tentative="1">
      <w:start w:val="1"/>
      <w:numFmt w:val="lowerLetter"/>
      <w:lvlText w:val="%8."/>
      <w:lvlJc w:val="left"/>
      <w:pPr>
        <w:ind w:left="6017" w:hanging="360"/>
      </w:pPr>
    </w:lvl>
    <w:lvl w:ilvl="8" w:tplc="0415001B" w:tentative="1">
      <w:start w:val="1"/>
      <w:numFmt w:val="lowerRoman"/>
      <w:lvlText w:val="%9."/>
      <w:lvlJc w:val="right"/>
      <w:pPr>
        <w:ind w:left="6737" w:hanging="180"/>
      </w:pPr>
    </w:lvl>
  </w:abstractNum>
  <w:abstractNum w:abstractNumId="26" w15:restartNumberingAfterBreak="0">
    <w:nsid w:val="42433883"/>
    <w:multiLevelType w:val="hybridMultilevel"/>
    <w:tmpl w:val="D2326472"/>
    <w:lvl w:ilvl="0" w:tplc="C9ECEE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971798"/>
    <w:multiLevelType w:val="hybridMultilevel"/>
    <w:tmpl w:val="0DBE701C"/>
    <w:lvl w:ilvl="0" w:tplc="445CD26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102DCE"/>
    <w:multiLevelType w:val="hybridMultilevel"/>
    <w:tmpl w:val="DBE46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2549FA"/>
    <w:multiLevelType w:val="hybridMultilevel"/>
    <w:tmpl w:val="A1920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F7105"/>
    <w:multiLevelType w:val="hybridMultilevel"/>
    <w:tmpl w:val="37E24B92"/>
    <w:lvl w:ilvl="0" w:tplc="6F081528">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3051C88"/>
    <w:multiLevelType w:val="hybridMultilevel"/>
    <w:tmpl w:val="AD726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208B1"/>
    <w:multiLevelType w:val="hybridMultilevel"/>
    <w:tmpl w:val="C0C27372"/>
    <w:lvl w:ilvl="0" w:tplc="76306A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4A6DBE"/>
    <w:multiLevelType w:val="hybridMultilevel"/>
    <w:tmpl w:val="A2AE63AC"/>
    <w:lvl w:ilvl="0" w:tplc="6FF0AEA6">
      <w:start w:val="3"/>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C860AA"/>
    <w:multiLevelType w:val="hybridMultilevel"/>
    <w:tmpl w:val="60168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601DBF"/>
    <w:multiLevelType w:val="hybridMultilevel"/>
    <w:tmpl w:val="A3465D6C"/>
    <w:lvl w:ilvl="0" w:tplc="5A3630B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3B1E06"/>
    <w:multiLevelType w:val="hybridMultilevel"/>
    <w:tmpl w:val="E71EE7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E744BB"/>
    <w:multiLevelType w:val="hybridMultilevel"/>
    <w:tmpl w:val="692E8088"/>
    <w:lvl w:ilvl="0" w:tplc="51B292BC">
      <w:start w:val="8"/>
      <w:numFmt w:val="decimal"/>
      <w:lvlText w:val="%1."/>
      <w:lvlJc w:val="left"/>
      <w:pPr>
        <w:ind w:left="360" w:hanging="360"/>
      </w:pPr>
      <w:rPr>
        <w:rFonts w:hint="default"/>
        <w:b w:val="0"/>
        <w:bCs w:val="0"/>
      </w:rPr>
    </w:lvl>
    <w:lvl w:ilvl="1" w:tplc="4F8AE0A8">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119461F"/>
    <w:multiLevelType w:val="hybridMultilevel"/>
    <w:tmpl w:val="AFCCC43E"/>
    <w:lvl w:ilvl="0" w:tplc="BE960DC6">
      <w:start w:val="1"/>
      <w:numFmt w:val="decimal"/>
      <w:lvlText w:val="%1."/>
      <w:lvlJc w:val="left"/>
      <w:pPr>
        <w:ind w:left="360" w:hanging="360"/>
      </w:pPr>
      <w:rPr>
        <w:rFonts w:hint="default"/>
        <w:b w:val="0"/>
        <w:bCs w:val="0"/>
      </w:rPr>
    </w:lvl>
    <w:lvl w:ilvl="1" w:tplc="04150019" w:tentative="1">
      <w:start w:val="1"/>
      <w:numFmt w:val="lowerLetter"/>
      <w:lvlText w:val="%2."/>
      <w:lvlJc w:val="left"/>
      <w:pPr>
        <w:ind w:left="357" w:hanging="360"/>
      </w:pPr>
    </w:lvl>
    <w:lvl w:ilvl="2" w:tplc="0415001B" w:tentative="1">
      <w:start w:val="1"/>
      <w:numFmt w:val="lowerRoman"/>
      <w:lvlText w:val="%3."/>
      <w:lvlJc w:val="right"/>
      <w:pPr>
        <w:ind w:left="107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2517" w:hanging="360"/>
      </w:pPr>
    </w:lvl>
    <w:lvl w:ilvl="5" w:tplc="0415001B" w:tentative="1">
      <w:start w:val="1"/>
      <w:numFmt w:val="lowerRoman"/>
      <w:lvlText w:val="%6."/>
      <w:lvlJc w:val="right"/>
      <w:pPr>
        <w:ind w:left="3237" w:hanging="180"/>
      </w:pPr>
    </w:lvl>
    <w:lvl w:ilvl="6" w:tplc="0415000F" w:tentative="1">
      <w:start w:val="1"/>
      <w:numFmt w:val="decimal"/>
      <w:lvlText w:val="%7."/>
      <w:lvlJc w:val="left"/>
      <w:pPr>
        <w:ind w:left="3957" w:hanging="360"/>
      </w:pPr>
    </w:lvl>
    <w:lvl w:ilvl="7" w:tplc="04150019" w:tentative="1">
      <w:start w:val="1"/>
      <w:numFmt w:val="lowerLetter"/>
      <w:lvlText w:val="%8."/>
      <w:lvlJc w:val="left"/>
      <w:pPr>
        <w:ind w:left="4677" w:hanging="360"/>
      </w:pPr>
    </w:lvl>
    <w:lvl w:ilvl="8" w:tplc="0415001B" w:tentative="1">
      <w:start w:val="1"/>
      <w:numFmt w:val="lowerRoman"/>
      <w:lvlText w:val="%9."/>
      <w:lvlJc w:val="right"/>
      <w:pPr>
        <w:ind w:left="5397" w:hanging="180"/>
      </w:pPr>
    </w:lvl>
  </w:abstractNum>
  <w:abstractNum w:abstractNumId="39" w15:restartNumberingAfterBreak="0">
    <w:nsid w:val="618E4444"/>
    <w:multiLevelType w:val="hybridMultilevel"/>
    <w:tmpl w:val="15D62ABC"/>
    <w:lvl w:ilvl="0" w:tplc="5D10BE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967197"/>
    <w:multiLevelType w:val="hybridMultilevel"/>
    <w:tmpl w:val="01100AAA"/>
    <w:lvl w:ilvl="0" w:tplc="6F24124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804121"/>
    <w:multiLevelType w:val="hybridMultilevel"/>
    <w:tmpl w:val="611021AA"/>
    <w:lvl w:ilvl="0" w:tplc="E8C08A98">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F2615"/>
    <w:multiLevelType w:val="hybridMultilevel"/>
    <w:tmpl w:val="3E76BD4A"/>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3" w15:restartNumberingAfterBreak="0">
    <w:nsid w:val="68F01571"/>
    <w:multiLevelType w:val="hybridMultilevel"/>
    <w:tmpl w:val="538CBB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C6307C"/>
    <w:multiLevelType w:val="hybridMultilevel"/>
    <w:tmpl w:val="90BAB406"/>
    <w:lvl w:ilvl="0" w:tplc="FEAEEFD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837D51"/>
    <w:multiLevelType w:val="hybridMultilevel"/>
    <w:tmpl w:val="49800A96"/>
    <w:lvl w:ilvl="0" w:tplc="6F6CF6A0">
      <w:start w:val="1"/>
      <w:numFmt w:val="decimal"/>
      <w:lvlText w:val="%1)"/>
      <w:lvlJc w:val="left"/>
      <w:pPr>
        <w:ind w:left="720" w:hanging="360"/>
      </w:pPr>
      <w:rPr>
        <w:b w:val="0"/>
        <w:bCs w:val="0"/>
      </w:rPr>
    </w:lvl>
    <w:lvl w:ilvl="1" w:tplc="1142724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CC467D"/>
    <w:multiLevelType w:val="hybridMultilevel"/>
    <w:tmpl w:val="C73280B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5852B5"/>
    <w:multiLevelType w:val="hybridMultilevel"/>
    <w:tmpl w:val="CF08185E"/>
    <w:lvl w:ilvl="0" w:tplc="04150017">
      <w:start w:val="1"/>
      <w:numFmt w:val="lowerLetter"/>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0F" w:tentative="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48" w15:restartNumberingAfterBreak="0">
    <w:nsid w:val="736705DB"/>
    <w:multiLevelType w:val="hybridMultilevel"/>
    <w:tmpl w:val="BEEE2162"/>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49" w15:restartNumberingAfterBreak="0">
    <w:nsid w:val="748B43E1"/>
    <w:multiLevelType w:val="hybridMultilevel"/>
    <w:tmpl w:val="BBD43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6D47E72"/>
    <w:multiLevelType w:val="hybridMultilevel"/>
    <w:tmpl w:val="9F10C92E"/>
    <w:lvl w:ilvl="0" w:tplc="18E45FE2">
      <w:start w:val="3"/>
      <w:numFmt w:val="decimal"/>
      <w:lvlText w:val="%1."/>
      <w:lvlJc w:val="left"/>
      <w:pPr>
        <w:ind w:left="360" w:hanging="360"/>
      </w:pPr>
      <w:rPr>
        <w:rFonts w:hint="default"/>
        <w:b w:val="0"/>
        <w:bCs w:val="0"/>
        <w:i w:val="0"/>
        <w:iCs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2C6064"/>
    <w:multiLevelType w:val="hybridMultilevel"/>
    <w:tmpl w:val="24D6B26C"/>
    <w:lvl w:ilvl="0" w:tplc="2260035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C4D5B90"/>
    <w:multiLevelType w:val="hybridMultilevel"/>
    <w:tmpl w:val="92D0D8CA"/>
    <w:lvl w:ilvl="0" w:tplc="663A2B38">
      <w:start w:val="1"/>
      <w:numFmt w:val="decimal"/>
      <w:lvlText w:val="%1."/>
      <w:lvlJc w:val="left"/>
      <w:pPr>
        <w:ind w:left="720" w:hanging="360"/>
      </w:pPr>
      <w:rPr>
        <w:b w:val="0"/>
        <w:bCs w:val="0"/>
        <w:i w:val="0"/>
        <w:iCs w:val="0"/>
      </w:rPr>
    </w:lvl>
    <w:lvl w:ilvl="1" w:tplc="E06AED4E">
      <w:start w:val="1"/>
      <w:numFmt w:val="decimal"/>
      <w:lvlText w:val="%2)"/>
      <w:lvlJc w:val="left"/>
      <w:pPr>
        <w:ind w:left="1440" w:hanging="360"/>
      </w:pPr>
      <w:rPr>
        <w:rFonts w:hint="default"/>
        <w:b w:val="0"/>
        <w:bCs w:val="0"/>
        <w:i w:val="0"/>
        <w:iCs w:val="0"/>
      </w:rPr>
    </w:lvl>
    <w:lvl w:ilvl="2" w:tplc="04150017">
      <w:start w:val="1"/>
      <w:numFmt w:val="lowerLetter"/>
      <w:lvlText w:val="%3)"/>
      <w:lvlJc w:val="left"/>
      <w:pPr>
        <w:ind w:left="2160" w:hanging="180"/>
      </w:pPr>
      <w:rPr>
        <w:i w:val="0"/>
        <w:iCs w:val="0"/>
      </w:rPr>
    </w:lvl>
    <w:lvl w:ilvl="3" w:tplc="F4643B0A">
      <w:numFmt w:val="decimal"/>
      <w:lvlText w:val="8.6.%4"/>
      <w:lvlJc w:val="left"/>
      <w:pPr>
        <w:ind w:left="2880" w:hanging="360"/>
      </w:pPr>
      <w:rPr>
        <w:rFonts w:asciiTheme="minorHAnsi" w:hAnsiTheme="minorHAnsi" w:cstheme="minorBidi"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8439DF"/>
    <w:multiLevelType w:val="hybridMultilevel"/>
    <w:tmpl w:val="E10041AE"/>
    <w:lvl w:ilvl="0" w:tplc="2A986814">
      <w:start w:val="1"/>
      <w:numFmt w:val="decimal"/>
      <w:lvlText w:val="%1."/>
      <w:lvlJc w:val="left"/>
      <w:pPr>
        <w:ind w:left="360" w:hanging="360"/>
      </w:pPr>
      <w:rPr>
        <w:b w:val="0"/>
        <w:bCs w:val="0"/>
      </w:rPr>
    </w:lvl>
    <w:lvl w:ilvl="1" w:tplc="0415000F">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19"/>
  </w:num>
  <w:num w:numId="3">
    <w:abstractNumId w:val="35"/>
  </w:num>
  <w:num w:numId="4">
    <w:abstractNumId w:val="7"/>
  </w:num>
  <w:num w:numId="5">
    <w:abstractNumId w:val="39"/>
  </w:num>
  <w:num w:numId="6">
    <w:abstractNumId w:val="9"/>
  </w:num>
  <w:num w:numId="7">
    <w:abstractNumId w:val="32"/>
  </w:num>
  <w:num w:numId="8">
    <w:abstractNumId w:val="26"/>
  </w:num>
  <w:num w:numId="9">
    <w:abstractNumId w:val="49"/>
  </w:num>
  <w:num w:numId="10">
    <w:abstractNumId w:val="36"/>
  </w:num>
  <w:num w:numId="11">
    <w:abstractNumId w:val="22"/>
  </w:num>
  <w:num w:numId="12">
    <w:abstractNumId w:val="6"/>
  </w:num>
  <w:num w:numId="13">
    <w:abstractNumId w:val="14"/>
  </w:num>
  <w:num w:numId="14">
    <w:abstractNumId w:val="17"/>
  </w:num>
  <w:num w:numId="15">
    <w:abstractNumId w:val="31"/>
  </w:num>
  <w:num w:numId="16">
    <w:abstractNumId w:val="5"/>
  </w:num>
  <w:num w:numId="17">
    <w:abstractNumId w:val="18"/>
  </w:num>
  <w:num w:numId="18">
    <w:abstractNumId w:val="8"/>
  </w:num>
  <w:num w:numId="19">
    <w:abstractNumId w:val="16"/>
  </w:num>
  <w:num w:numId="20">
    <w:abstractNumId w:val="52"/>
  </w:num>
  <w:num w:numId="21">
    <w:abstractNumId w:val="47"/>
  </w:num>
  <w:num w:numId="22">
    <w:abstractNumId w:val="21"/>
  </w:num>
  <w:num w:numId="23">
    <w:abstractNumId w:val="1"/>
  </w:num>
  <w:num w:numId="24">
    <w:abstractNumId w:val="11"/>
  </w:num>
  <w:num w:numId="25">
    <w:abstractNumId w:val="38"/>
  </w:num>
  <w:num w:numId="26">
    <w:abstractNumId w:val="45"/>
  </w:num>
  <w:num w:numId="27">
    <w:abstractNumId w:val="30"/>
  </w:num>
  <w:num w:numId="28">
    <w:abstractNumId w:val="10"/>
  </w:num>
  <w:num w:numId="29">
    <w:abstractNumId w:val="51"/>
  </w:num>
  <w:num w:numId="30">
    <w:abstractNumId w:val="46"/>
  </w:num>
  <w:num w:numId="31">
    <w:abstractNumId w:val="2"/>
  </w:num>
  <w:num w:numId="32">
    <w:abstractNumId w:val="34"/>
  </w:num>
  <w:num w:numId="33">
    <w:abstractNumId w:val="50"/>
  </w:num>
  <w:num w:numId="34">
    <w:abstractNumId w:val="0"/>
  </w:num>
  <w:num w:numId="35">
    <w:abstractNumId w:val="37"/>
  </w:num>
  <w:num w:numId="36">
    <w:abstractNumId w:val="42"/>
  </w:num>
  <w:num w:numId="37">
    <w:abstractNumId w:val="25"/>
  </w:num>
  <w:num w:numId="38">
    <w:abstractNumId w:val="12"/>
  </w:num>
  <w:num w:numId="39">
    <w:abstractNumId w:val="48"/>
  </w:num>
  <w:num w:numId="40">
    <w:abstractNumId w:val="53"/>
  </w:num>
  <w:num w:numId="41">
    <w:abstractNumId w:val="43"/>
  </w:num>
  <w:num w:numId="42">
    <w:abstractNumId w:val="13"/>
  </w:num>
  <w:num w:numId="43">
    <w:abstractNumId w:val="23"/>
  </w:num>
  <w:num w:numId="44">
    <w:abstractNumId w:val="40"/>
  </w:num>
  <w:num w:numId="45">
    <w:abstractNumId w:val="4"/>
  </w:num>
  <w:num w:numId="46">
    <w:abstractNumId w:val="3"/>
  </w:num>
  <w:num w:numId="47">
    <w:abstractNumId w:val="24"/>
  </w:num>
  <w:num w:numId="48">
    <w:abstractNumId w:val="27"/>
  </w:num>
  <w:num w:numId="49">
    <w:abstractNumId w:val="28"/>
  </w:num>
  <w:num w:numId="50">
    <w:abstractNumId w:val="29"/>
  </w:num>
  <w:num w:numId="51">
    <w:abstractNumId w:val="41"/>
  </w:num>
  <w:num w:numId="52">
    <w:abstractNumId w:val="33"/>
  </w:num>
  <w:num w:numId="53">
    <w:abstractNumId w:val="15"/>
  </w:num>
  <w:num w:numId="54">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61"/>
    <w:rsid w:val="00007C3C"/>
    <w:rsid w:val="00022221"/>
    <w:rsid w:val="00031883"/>
    <w:rsid w:val="000367B8"/>
    <w:rsid w:val="00043CC6"/>
    <w:rsid w:val="00046B46"/>
    <w:rsid w:val="00055731"/>
    <w:rsid w:val="000561C4"/>
    <w:rsid w:val="0006559F"/>
    <w:rsid w:val="00067153"/>
    <w:rsid w:val="00085116"/>
    <w:rsid w:val="00085C43"/>
    <w:rsid w:val="00086C3F"/>
    <w:rsid w:val="000916DE"/>
    <w:rsid w:val="00092E04"/>
    <w:rsid w:val="0009375F"/>
    <w:rsid w:val="00094CF0"/>
    <w:rsid w:val="00095078"/>
    <w:rsid w:val="000A273A"/>
    <w:rsid w:val="000A603A"/>
    <w:rsid w:val="000C4A21"/>
    <w:rsid w:val="000D59DB"/>
    <w:rsid w:val="000E4CDB"/>
    <w:rsid w:val="000F6526"/>
    <w:rsid w:val="001122FC"/>
    <w:rsid w:val="00115CDB"/>
    <w:rsid w:val="00122723"/>
    <w:rsid w:val="00125AC9"/>
    <w:rsid w:val="0013266C"/>
    <w:rsid w:val="00133F96"/>
    <w:rsid w:val="00143E33"/>
    <w:rsid w:val="001465C4"/>
    <w:rsid w:val="00146789"/>
    <w:rsid w:val="001519F9"/>
    <w:rsid w:val="00154D61"/>
    <w:rsid w:val="001601AF"/>
    <w:rsid w:val="00171715"/>
    <w:rsid w:val="0017558D"/>
    <w:rsid w:val="00180420"/>
    <w:rsid w:val="00181A8A"/>
    <w:rsid w:val="00194F30"/>
    <w:rsid w:val="001C510A"/>
    <w:rsid w:val="001D604E"/>
    <w:rsid w:val="001E5FBB"/>
    <w:rsid w:val="001E6E0C"/>
    <w:rsid w:val="001E7179"/>
    <w:rsid w:val="001E7D16"/>
    <w:rsid w:val="001F13EA"/>
    <w:rsid w:val="001F1D60"/>
    <w:rsid w:val="001F6633"/>
    <w:rsid w:val="002044DB"/>
    <w:rsid w:val="002200D2"/>
    <w:rsid w:val="00230B25"/>
    <w:rsid w:val="00261DA9"/>
    <w:rsid w:val="0026743A"/>
    <w:rsid w:val="0028135F"/>
    <w:rsid w:val="002904AA"/>
    <w:rsid w:val="00290C55"/>
    <w:rsid w:val="0029596E"/>
    <w:rsid w:val="002963EC"/>
    <w:rsid w:val="002A4865"/>
    <w:rsid w:val="002C38FE"/>
    <w:rsid w:val="002C7C28"/>
    <w:rsid w:val="002D58A0"/>
    <w:rsid w:val="002E13B8"/>
    <w:rsid w:val="002E617A"/>
    <w:rsid w:val="002F5823"/>
    <w:rsid w:val="00312E75"/>
    <w:rsid w:val="00314F7F"/>
    <w:rsid w:val="00325043"/>
    <w:rsid w:val="00325BE7"/>
    <w:rsid w:val="00325F98"/>
    <w:rsid w:val="00337FF6"/>
    <w:rsid w:val="00350B70"/>
    <w:rsid w:val="00352160"/>
    <w:rsid w:val="00381184"/>
    <w:rsid w:val="003855DD"/>
    <w:rsid w:val="00385B70"/>
    <w:rsid w:val="00392D22"/>
    <w:rsid w:val="003A083D"/>
    <w:rsid w:val="003A0AF1"/>
    <w:rsid w:val="003A3DE0"/>
    <w:rsid w:val="003D3D2A"/>
    <w:rsid w:val="003E3859"/>
    <w:rsid w:val="003E4321"/>
    <w:rsid w:val="0041099C"/>
    <w:rsid w:val="00411172"/>
    <w:rsid w:val="004355A8"/>
    <w:rsid w:val="00437360"/>
    <w:rsid w:val="004434C2"/>
    <w:rsid w:val="0045001A"/>
    <w:rsid w:val="00452629"/>
    <w:rsid w:val="00452ED8"/>
    <w:rsid w:val="004546E1"/>
    <w:rsid w:val="00460405"/>
    <w:rsid w:val="004614C7"/>
    <w:rsid w:val="00466ED8"/>
    <w:rsid w:val="004771E1"/>
    <w:rsid w:val="0048436D"/>
    <w:rsid w:val="00487BAA"/>
    <w:rsid w:val="004901E0"/>
    <w:rsid w:val="004949FA"/>
    <w:rsid w:val="004962BB"/>
    <w:rsid w:val="004A7233"/>
    <w:rsid w:val="004B28E0"/>
    <w:rsid w:val="004B4615"/>
    <w:rsid w:val="004E2CC1"/>
    <w:rsid w:val="004F104F"/>
    <w:rsid w:val="0050270D"/>
    <w:rsid w:val="005059BE"/>
    <w:rsid w:val="0051083C"/>
    <w:rsid w:val="00527143"/>
    <w:rsid w:val="005274BF"/>
    <w:rsid w:val="00533079"/>
    <w:rsid w:val="00536B73"/>
    <w:rsid w:val="00547FFE"/>
    <w:rsid w:val="0057031A"/>
    <w:rsid w:val="00576A1C"/>
    <w:rsid w:val="00576C3E"/>
    <w:rsid w:val="00580E4E"/>
    <w:rsid w:val="005B2A32"/>
    <w:rsid w:val="005C336B"/>
    <w:rsid w:val="005C4AEC"/>
    <w:rsid w:val="005C735C"/>
    <w:rsid w:val="005D1C34"/>
    <w:rsid w:val="005E176C"/>
    <w:rsid w:val="005F632A"/>
    <w:rsid w:val="00604210"/>
    <w:rsid w:val="006074EE"/>
    <w:rsid w:val="006252E4"/>
    <w:rsid w:val="006277CC"/>
    <w:rsid w:val="00640AE6"/>
    <w:rsid w:val="00651B28"/>
    <w:rsid w:val="006632E2"/>
    <w:rsid w:val="0066629D"/>
    <w:rsid w:val="00674B12"/>
    <w:rsid w:val="00684E81"/>
    <w:rsid w:val="0069027A"/>
    <w:rsid w:val="006A10C8"/>
    <w:rsid w:val="006A2FD4"/>
    <w:rsid w:val="006A321B"/>
    <w:rsid w:val="006B4965"/>
    <w:rsid w:val="006C29A9"/>
    <w:rsid w:val="006D2218"/>
    <w:rsid w:val="006E3BDC"/>
    <w:rsid w:val="006F3D65"/>
    <w:rsid w:val="006F725B"/>
    <w:rsid w:val="007078C5"/>
    <w:rsid w:val="007123DC"/>
    <w:rsid w:val="00725D64"/>
    <w:rsid w:val="00730FB8"/>
    <w:rsid w:val="007551B4"/>
    <w:rsid w:val="0076323A"/>
    <w:rsid w:val="00775A4A"/>
    <w:rsid w:val="00785A6E"/>
    <w:rsid w:val="00786A73"/>
    <w:rsid w:val="007A1FA5"/>
    <w:rsid w:val="007A2C9E"/>
    <w:rsid w:val="007C528C"/>
    <w:rsid w:val="007E2411"/>
    <w:rsid w:val="007E4845"/>
    <w:rsid w:val="00816A38"/>
    <w:rsid w:val="008170DD"/>
    <w:rsid w:val="008212AD"/>
    <w:rsid w:val="0082163E"/>
    <w:rsid w:val="00825121"/>
    <w:rsid w:val="00826EA2"/>
    <w:rsid w:val="00836D0F"/>
    <w:rsid w:val="00837D0B"/>
    <w:rsid w:val="008527B3"/>
    <w:rsid w:val="008645EC"/>
    <w:rsid w:val="00872078"/>
    <w:rsid w:val="00876AEF"/>
    <w:rsid w:val="008827EF"/>
    <w:rsid w:val="00882AE6"/>
    <w:rsid w:val="008862C1"/>
    <w:rsid w:val="00887720"/>
    <w:rsid w:val="008878AF"/>
    <w:rsid w:val="0089045F"/>
    <w:rsid w:val="00893796"/>
    <w:rsid w:val="008949B0"/>
    <w:rsid w:val="008C3681"/>
    <w:rsid w:val="008E22A2"/>
    <w:rsid w:val="008F352B"/>
    <w:rsid w:val="008F778C"/>
    <w:rsid w:val="0092496D"/>
    <w:rsid w:val="00925590"/>
    <w:rsid w:val="00930381"/>
    <w:rsid w:val="00936E20"/>
    <w:rsid w:val="0095071B"/>
    <w:rsid w:val="00951573"/>
    <w:rsid w:val="00952810"/>
    <w:rsid w:val="00956185"/>
    <w:rsid w:val="009616B7"/>
    <w:rsid w:val="00964993"/>
    <w:rsid w:val="00977767"/>
    <w:rsid w:val="0097781C"/>
    <w:rsid w:val="00993A26"/>
    <w:rsid w:val="009A41F0"/>
    <w:rsid w:val="009B021C"/>
    <w:rsid w:val="009B0901"/>
    <w:rsid w:val="009C4EF9"/>
    <w:rsid w:val="009D6192"/>
    <w:rsid w:val="009E3032"/>
    <w:rsid w:val="009E59AC"/>
    <w:rsid w:val="009E71DB"/>
    <w:rsid w:val="009F1730"/>
    <w:rsid w:val="00A027EC"/>
    <w:rsid w:val="00A054E3"/>
    <w:rsid w:val="00A209FB"/>
    <w:rsid w:val="00A40A47"/>
    <w:rsid w:val="00A43CC8"/>
    <w:rsid w:val="00A61B90"/>
    <w:rsid w:val="00A61F33"/>
    <w:rsid w:val="00A67859"/>
    <w:rsid w:val="00A727A9"/>
    <w:rsid w:val="00A822FF"/>
    <w:rsid w:val="00A86F60"/>
    <w:rsid w:val="00AB468D"/>
    <w:rsid w:val="00AB6CB2"/>
    <w:rsid w:val="00AB755A"/>
    <w:rsid w:val="00AC0273"/>
    <w:rsid w:val="00AD4168"/>
    <w:rsid w:val="00AD4182"/>
    <w:rsid w:val="00AE1F5D"/>
    <w:rsid w:val="00AF39A7"/>
    <w:rsid w:val="00AF65EA"/>
    <w:rsid w:val="00B30B5F"/>
    <w:rsid w:val="00B419B0"/>
    <w:rsid w:val="00B46B20"/>
    <w:rsid w:val="00B60ACE"/>
    <w:rsid w:val="00B7273E"/>
    <w:rsid w:val="00B73B20"/>
    <w:rsid w:val="00B75E85"/>
    <w:rsid w:val="00B822EE"/>
    <w:rsid w:val="00B82DD3"/>
    <w:rsid w:val="00B908A7"/>
    <w:rsid w:val="00B9189B"/>
    <w:rsid w:val="00BA1B7F"/>
    <w:rsid w:val="00BB30FE"/>
    <w:rsid w:val="00BC7105"/>
    <w:rsid w:val="00BE0D4D"/>
    <w:rsid w:val="00BE6716"/>
    <w:rsid w:val="00BF3DCE"/>
    <w:rsid w:val="00BF4082"/>
    <w:rsid w:val="00C06B4F"/>
    <w:rsid w:val="00C101F0"/>
    <w:rsid w:val="00C10ACE"/>
    <w:rsid w:val="00C2388A"/>
    <w:rsid w:val="00C2487A"/>
    <w:rsid w:val="00C33950"/>
    <w:rsid w:val="00C3560D"/>
    <w:rsid w:val="00C46A33"/>
    <w:rsid w:val="00C52CBC"/>
    <w:rsid w:val="00C5402A"/>
    <w:rsid w:val="00C6264F"/>
    <w:rsid w:val="00C745A4"/>
    <w:rsid w:val="00C750B6"/>
    <w:rsid w:val="00C819C2"/>
    <w:rsid w:val="00C86A83"/>
    <w:rsid w:val="00CB66CF"/>
    <w:rsid w:val="00CC2E72"/>
    <w:rsid w:val="00CC44F7"/>
    <w:rsid w:val="00CD62D2"/>
    <w:rsid w:val="00CF2DF4"/>
    <w:rsid w:val="00CF6F26"/>
    <w:rsid w:val="00D0455C"/>
    <w:rsid w:val="00D06B3D"/>
    <w:rsid w:val="00D12EBA"/>
    <w:rsid w:val="00D64ADE"/>
    <w:rsid w:val="00D70404"/>
    <w:rsid w:val="00D761B0"/>
    <w:rsid w:val="00D8167E"/>
    <w:rsid w:val="00D84B6F"/>
    <w:rsid w:val="00DA23B1"/>
    <w:rsid w:val="00DA72E3"/>
    <w:rsid w:val="00DC263C"/>
    <w:rsid w:val="00DE11E6"/>
    <w:rsid w:val="00DF1DC4"/>
    <w:rsid w:val="00DF6E6E"/>
    <w:rsid w:val="00E021FD"/>
    <w:rsid w:val="00E2768A"/>
    <w:rsid w:val="00E34DA0"/>
    <w:rsid w:val="00E539A9"/>
    <w:rsid w:val="00E548CA"/>
    <w:rsid w:val="00E608B3"/>
    <w:rsid w:val="00E72EDB"/>
    <w:rsid w:val="00E76C9A"/>
    <w:rsid w:val="00E77648"/>
    <w:rsid w:val="00E86AC8"/>
    <w:rsid w:val="00E91F5B"/>
    <w:rsid w:val="00E95D17"/>
    <w:rsid w:val="00EA4237"/>
    <w:rsid w:val="00ED079A"/>
    <w:rsid w:val="00F005DC"/>
    <w:rsid w:val="00F012B6"/>
    <w:rsid w:val="00F05186"/>
    <w:rsid w:val="00F062BF"/>
    <w:rsid w:val="00F16057"/>
    <w:rsid w:val="00F3210C"/>
    <w:rsid w:val="00F40873"/>
    <w:rsid w:val="00F411B3"/>
    <w:rsid w:val="00F44D54"/>
    <w:rsid w:val="00F4513E"/>
    <w:rsid w:val="00F45636"/>
    <w:rsid w:val="00F5155D"/>
    <w:rsid w:val="00F55BC1"/>
    <w:rsid w:val="00F86A0F"/>
    <w:rsid w:val="00FA7A38"/>
    <w:rsid w:val="00FA7B61"/>
    <w:rsid w:val="00FB5C89"/>
    <w:rsid w:val="00FD69BD"/>
    <w:rsid w:val="00FF7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2201"/>
  <w15:chartTrackingRefBased/>
  <w15:docId w15:val="{180E0279-3501-4119-9125-FF4C4BEE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D61"/>
    <w:pPr>
      <w:widowControl w:val="0"/>
      <w:autoSpaceDE w:val="0"/>
      <w:autoSpaceDN w:val="0"/>
      <w:spacing w:after="0" w:line="240" w:lineRule="auto"/>
    </w:pPr>
    <w:rPr>
      <w:rFonts w:ascii="Arial" w:eastAsia="Arial" w:hAnsi="Arial" w:cs="Arial"/>
    </w:rPr>
  </w:style>
  <w:style w:type="paragraph" w:styleId="Nagwek2">
    <w:name w:val="heading 2"/>
    <w:basedOn w:val="Normalny"/>
    <w:link w:val="Nagwek2Znak"/>
    <w:uiPriority w:val="9"/>
    <w:unhideWhenUsed/>
    <w:qFormat/>
    <w:rsid w:val="00154D61"/>
    <w:pPr>
      <w:spacing w:before="19"/>
      <w:ind w:left="107"/>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54D61"/>
    <w:rPr>
      <w:rFonts w:ascii="Arial" w:eastAsia="Arial" w:hAnsi="Arial" w:cs="Arial"/>
      <w:b/>
      <w:bCs/>
    </w:rPr>
  </w:style>
  <w:style w:type="paragraph" w:styleId="Tekstpodstawowy">
    <w:name w:val="Body Text"/>
    <w:basedOn w:val="Normalny"/>
    <w:link w:val="TekstpodstawowyZnak"/>
    <w:uiPriority w:val="1"/>
    <w:qFormat/>
    <w:rsid w:val="00154D61"/>
  </w:style>
  <w:style w:type="character" w:customStyle="1" w:styleId="TekstpodstawowyZnak">
    <w:name w:val="Tekst podstawowy Znak"/>
    <w:basedOn w:val="Domylnaczcionkaakapitu"/>
    <w:link w:val="Tekstpodstawowy"/>
    <w:uiPriority w:val="1"/>
    <w:rsid w:val="00154D61"/>
    <w:rPr>
      <w:rFonts w:ascii="Arial" w:eastAsia="Arial" w:hAnsi="Arial" w:cs="Arial"/>
    </w:rPr>
  </w:style>
  <w:style w:type="paragraph" w:styleId="Nagwek">
    <w:name w:val="header"/>
    <w:basedOn w:val="Normalny"/>
    <w:link w:val="NagwekZnak"/>
    <w:uiPriority w:val="99"/>
    <w:unhideWhenUsed/>
    <w:rsid w:val="00154D61"/>
    <w:pPr>
      <w:tabs>
        <w:tab w:val="center" w:pos="4536"/>
        <w:tab w:val="right" w:pos="9072"/>
      </w:tabs>
    </w:pPr>
  </w:style>
  <w:style w:type="character" w:customStyle="1" w:styleId="NagwekZnak">
    <w:name w:val="Nagłówek Znak"/>
    <w:basedOn w:val="Domylnaczcionkaakapitu"/>
    <w:link w:val="Nagwek"/>
    <w:uiPriority w:val="99"/>
    <w:rsid w:val="00154D61"/>
    <w:rPr>
      <w:rFonts w:ascii="Arial" w:eastAsia="Arial" w:hAnsi="Arial" w:cs="Arial"/>
    </w:rPr>
  </w:style>
  <w:style w:type="paragraph" w:styleId="Akapitzlist">
    <w:name w:val="List Paragraph"/>
    <w:basedOn w:val="Normalny"/>
    <w:link w:val="AkapitzlistZnak"/>
    <w:uiPriority w:val="34"/>
    <w:qFormat/>
    <w:rsid w:val="00154D61"/>
    <w:pPr>
      <w:ind w:left="720" w:hanging="360"/>
      <w:jc w:val="both"/>
    </w:pPr>
  </w:style>
  <w:style w:type="character" w:styleId="Odwoaniedokomentarza">
    <w:name w:val="annotation reference"/>
    <w:basedOn w:val="Domylnaczcionkaakapitu"/>
    <w:uiPriority w:val="99"/>
    <w:semiHidden/>
    <w:unhideWhenUsed/>
    <w:rsid w:val="0097781C"/>
    <w:rPr>
      <w:sz w:val="16"/>
      <w:szCs w:val="16"/>
    </w:rPr>
  </w:style>
  <w:style w:type="paragraph" w:styleId="Tekstkomentarza">
    <w:name w:val="annotation text"/>
    <w:basedOn w:val="Normalny"/>
    <w:link w:val="TekstkomentarzaZnak"/>
    <w:uiPriority w:val="99"/>
    <w:semiHidden/>
    <w:unhideWhenUsed/>
    <w:rsid w:val="0097781C"/>
    <w:rPr>
      <w:sz w:val="20"/>
      <w:szCs w:val="20"/>
    </w:rPr>
  </w:style>
  <w:style w:type="character" w:customStyle="1" w:styleId="TekstkomentarzaZnak">
    <w:name w:val="Tekst komentarza Znak"/>
    <w:basedOn w:val="Domylnaczcionkaakapitu"/>
    <w:link w:val="Tekstkomentarza"/>
    <w:uiPriority w:val="99"/>
    <w:semiHidden/>
    <w:rsid w:val="0097781C"/>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97781C"/>
    <w:rPr>
      <w:b/>
      <w:bCs/>
    </w:rPr>
  </w:style>
  <w:style w:type="character" w:customStyle="1" w:styleId="TematkomentarzaZnak">
    <w:name w:val="Temat komentarza Znak"/>
    <w:basedOn w:val="TekstkomentarzaZnak"/>
    <w:link w:val="Tematkomentarza"/>
    <w:uiPriority w:val="99"/>
    <w:semiHidden/>
    <w:rsid w:val="0097781C"/>
    <w:rPr>
      <w:rFonts w:ascii="Arial" w:eastAsia="Arial" w:hAnsi="Arial" w:cs="Arial"/>
      <w:b/>
      <w:bCs/>
      <w:sz w:val="20"/>
      <w:szCs w:val="20"/>
    </w:rPr>
  </w:style>
  <w:style w:type="paragraph" w:customStyle="1" w:styleId="p0">
    <w:name w:val="p0"/>
    <w:basedOn w:val="Normalny"/>
    <w:rsid w:val="0097781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p1">
    <w:name w:val="p1"/>
    <w:basedOn w:val="Normalny"/>
    <w:rsid w:val="0097781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F55BC1"/>
    <w:pPr>
      <w:suppressAutoHyphens/>
      <w:autoSpaceDE w:val="0"/>
      <w:spacing w:after="0" w:line="240" w:lineRule="auto"/>
    </w:pPr>
    <w:rPr>
      <w:rFonts w:ascii="Arial" w:eastAsia="Calibri" w:hAnsi="Arial" w:cs="Arial"/>
      <w:color w:val="000000"/>
      <w:sz w:val="24"/>
      <w:szCs w:val="24"/>
      <w:lang w:eastAsia="zh-CN"/>
    </w:rPr>
  </w:style>
  <w:style w:type="character" w:customStyle="1" w:styleId="AkapitzlistZnak">
    <w:name w:val="Akapit z listą Znak"/>
    <w:link w:val="Akapitzlist"/>
    <w:uiPriority w:val="34"/>
    <w:rsid w:val="00B46B20"/>
    <w:rPr>
      <w:rFonts w:ascii="Arial" w:eastAsia="Arial" w:hAnsi="Arial" w:cs="Arial"/>
    </w:rPr>
  </w:style>
  <w:style w:type="character" w:styleId="Hipercze">
    <w:name w:val="Hyperlink"/>
    <w:basedOn w:val="Domylnaczcionkaakapitu"/>
    <w:uiPriority w:val="99"/>
    <w:unhideWhenUsed/>
    <w:rsid w:val="00580E4E"/>
    <w:rPr>
      <w:color w:val="0563C1" w:themeColor="hyperlink"/>
      <w:u w:val="single"/>
    </w:rPr>
  </w:style>
  <w:style w:type="character" w:styleId="Nierozpoznanawzmianka">
    <w:name w:val="Unresolved Mention"/>
    <w:basedOn w:val="Domylnaczcionkaakapitu"/>
    <w:uiPriority w:val="99"/>
    <w:semiHidden/>
    <w:unhideWhenUsed/>
    <w:rsid w:val="00580E4E"/>
    <w:rPr>
      <w:color w:val="605E5C"/>
      <w:shd w:val="clear" w:color="auto" w:fill="E1DFDD"/>
    </w:rPr>
  </w:style>
  <w:style w:type="paragraph" w:customStyle="1" w:styleId="nop1">
    <w:name w:val="nop1"/>
    <w:basedOn w:val="Normalny"/>
    <w:rsid w:val="00A822F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Lista">
    <w:name w:val="List"/>
    <w:basedOn w:val="Tekstpodstawowy"/>
    <w:rsid w:val="0045001A"/>
    <w:pPr>
      <w:widowControl/>
      <w:autoSpaceDE/>
      <w:autoSpaceDN/>
      <w:spacing w:after="140" w:line="276" w:lineRule="auto"/>
    </w:pPr>
    <w:rPr>
      <w:rFonts w:asciiTheme="minorHAnsi" w:eastAsiaTheme="minorHAnsi" w:hAnsiTheme="minorHAnsi" w:cs="Lucida Sans"/>
    </w:rPr>
  </w:style>
  <w:style w:type="table" w:styleId="Tabela-Siatka">
    <w:name w:val="Table Grid"/>
    <w:basedOn w:val="Standardowy"/>
    <w:uiPriority w:val="39"/>
    <w:rsid w:val="006E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ny"/>
    <w:qFormat/>
    <w:rsid w:val="00D64ADE"/>
    <w:pPr>
      <w:shd w:val="clear" w:color="auto" w:fill="FFFFFF"/>
      <w:autoSpaceDE/>
      <w:autoSpaceDN/>
      <w:spacing w:line="264" w:lineRule="exact"/>
      <w:ind w:hanging="600"/>
      <w:jc w:val="both"/>
    </w:pPr>
    <w:rPr>
      <w:rFonts w:eastAsia="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015">
      <w:bodyDiv w:val="1"/>
      <w:marLeft w:val="0"/>
      <w:marRight w:val="0"/>
      <w:marTop w:val="0"/>
      <w:marBottom w:val="0"/>
      <w:divBdr>
        <w:top w:val="none" w:sz="0" w:space="0" w:color="auto"/>
        <w:left w:val="none" w:sz="0" w:space="0" w:color="auto"/>
        <w:bottom w:val="none" w:sz="0" w:space="0" w:color="auto"/>
        <w:right w:val="none" w:sz="0" w:space="0" w:color="auto"/>
      </w:divBdr>
    </w:div>
    <w:div w:id="290671402">
      <w:bodyDiv w:val="1"/>
      <w:marLeft w:val="0"/>
      <w:marRight w:val="0"/>
      <w:marTop w:val="0"/>
      <w:marBottom w:val="0"/>
      <w:divBdr>
        <w:top w:val="none" w:sz="0" w:space="0" w:color="auto"/>
        <w:left w:val="none" w:sz="0" w:space="0" w:color="auto"/>
        <w:bottom w:val="none" w:sz="0" w:space="0" w:color="auto"/>
        <w:right w:val="none" w:sz="0" w:space="0" w:color="auto"/>
      </w:divBdr>
    </w:div>
    <w:div w:id="356397090">
      <w:bodyDiv w:val="1"/>
      <w:marLeft w:val="0"/>
      <w:marRight w:val="0"/>
      <w:marTop w:val="0"/>
      <w:marBottom w:val="0"/>
      <w:divBdr>
        <w:top w:val="none" w:sz="0" w:space="0" w:color="auto"/>
        <w:left w:val="none" w:sz="0" w:space="0" w:color="auto"/>
        <w:bottom w:val="none" w:sz="0" w:space="0" w:color="auto"/>
        <w:right w:val="none" w:sz="0" w:space="0" w:color="auto"/>
      </w:divBdr>
    </w:div>
    <w:div w:id="443303673">
      <w:bodyDiv w:val="1"/>
      <w:marLeft w:val="0"/>
      <w:marRight w:val="0"/>
      <w:marTop w:val="0"/>
      <w:marBottom w:val="0"/>
      <w:divBdr>
        <w:top w:val="none" w:sz="0" w:space="0" w:color="auto"/>
        <w:left w:val="none" w:sz="0" w:space="0" w:color="auto"/>
        <w:bottom w:val="none" w:sz="0" w:space="0" w:color="auto"/>
        <w:right w:val="none" w:sz="0" w:space="0" w:color="auto"/>
      </w:divBdr>
    </w:div>
    <w:div w:id="522089672">
      <w:bodyDiv w:val="1"/>
      <w:marLeft w:val="0"/>
      <w:marRight w:val="0"/>
      <w:marTop w:val="0"/>
      <w:marBottom w:val="0"/>
      <w:divBdr>
        <w:top w:val="none" w:sz="0" w:space="0" w:color="auto"/>
        <w:left w:val="none" w:sz="0" w:space="0" w:color="auto"/>
        <w:bottom w:val="none" w:sz="0" w:space="0" w:color="auto"/>
        <w:right w:val="none" w:sz="0" w:space="0" w:color="auto"/>
      </w:divBdr>
    </w:div>
    <w:div w:id="543298884">
      <w:bodyDiv w:val="1"/>
      <w:marLeft w:val="0"/>
      <w:marRight w:val="0"/>
      <w:marTop w:val="0"/>
      <w:marBottom w:val="0"/>
      <w:divBdr>
        <w:top w:val="none" w:sz="0" w:space="0" w:color="auto"/>
        <w:left w:val="none" w:sz="0" w:space="0" w:color="auto"/>
        <w:bottom w:val="none" w:sz="0" w:space="0" w:color="auto"/>
        <w:right w:val="none" w:sz="0" w:space="0" w:color="auto"/>
      </w:divBdr>
    </w:div>
    <w:div w:id="593589124">
      <w:bodyDiv w:val="1"/>
      <w:marLeft w:val="0"/>
      <w:marRight w:val="0"/>
      <w:marTop w:val="0"/>
      <w:marBottom w:val="0"/>
      <w:divBdr>
        <w:top w:val="none" w:sz="0" w:space="0" w:color="auto"/>
        <w:left w:val="none" w:sz="0" w:space="0" w:color="auto"/>
        <w:bottom w:val="none" w:sz="0" w:space="0" w:color="auto"/>
        <w:right w:val="none" w:sz="0" w:space="0" w:color="auto"/>
      </w:divBdr>
    </w:div>
    <w:div w:id="621227019">
      <w:bodyDiv w:val="1"/>
      <w:marLeft w:val="0"/>
      <w:marRight w:val="0"/>
      <w:marTop w:val="0"/>
      <w:marBottom w:val="0"/>
      <w:divBdr>
        <w:top w:val="none" w:sz="0" w:space="0" w:color="auto"/>
        <w:left w:val="none" w:sz="0" w:space="0" w:color="auto"/>
        <w:bottom w:val="none" w:sz="0" w:space="0" w:color="auto"/>
        <w:right w:val="none" w:sz="0" w:space="0" w:color="auto"/>
      </w:divBdr>
    </w:div>
    <w:div w:id="655840544">
      <w:bodyDiv w:val="1"/>
      <w:marLeft w:val="0"/>
      <w:marRight w:val="0"/>
      <w:marTop w:val="0"/>
      <w:marBottom w:val="0"/>
      <w:divBdr>
        <w:top w:val="none" w:sz="0" w:space="0" w:color="auto"/>
        <w:left w:val="none" w:sz="0" w:space="0" w:color="auto"/>
        <w:bottom w:val="none" w:sz="0" w:space="0" w:color="auto"/>
        <w:right w:val="none" w:sz="0" w:space="0" w:color="auto"/>
      </w:divBdr>
    </w:div>
    <w:div w:id="734619449">
      <w:bodyDiv w:val="1"/>
      <w:marLeft w:val="0"/>
      <w:marRight w:val="0"/>
      <w:marTop w:val="0"/>
      <w:marBottom w:val="0"/>
      <w:divBdr>
        <w:top w:val="none" w:sz="0" w:space="0" w:color="auto"/>
        <w:left w:val="none" w:sz="0" w:space="0" w:color="auto"/>
        <w:bottom w:val="none" w:sz="0" w:space="0" w:color="auto"/>
        <w:right w:val="none" w:sz="0" w:space="0" w:color="auto"/>
      </w:divBdr>
    </w:div>
    <w:div w:id="792674121">
      <w:bodyDiv w:val="1"/>
      <w:marLeft w:val="0"/>
      <w:marRight w:val="0"/>
      <w:marTop w:val="0"/>
      <w:marBottom w:val="0"/>
      <w:divBdr>
        <w:top w:val="none" w:sz="0" w:space="0" w:color="auto"/>
        <w:left w:val="none" w:sz="0" w:space="0" w:color="auto"/>
        <w:bottom w:val="none" w:sz="0" w:space="0" w:color="auto"/>
        <w:right w:val="none" w:sz="0" w:space="0" w:color="auto"/>
      </w:divBdr>
    </w:div>
    <w:div w:id="812599080">
      <w:bodyDiv w:val="1"/>
      <w:marLeft w:val="0"/>
      <w:marRight w:val="0"/>
      <w:marTop w:val="0"/>
      <w:marBottom w:val="0"/>
      <w:divBdr>
        <w:top w:val="none" w:sz="0" w:space="0" w:color="auto"/>
        <w:left w:val="none" w:sz="0" w:space="0" w:color="auto"/>
        <w:bottom w:val="none" w:sz="0" w:space="0" w:color="auto"/>
        <w:right w:val="none" w:sz="0" w:space="0" w:color="auto"/>
      </w:divBdr>
    </w:div>
    <w:div w:id="859776215">
      <w:bodyDiv w:val="1"/>
      <w:marLeft w:val="0"/>
      <w:marRight w:val="0"/>
      <w:marTop w:val="0"/>
      <w:marBottom w:val="0"/>
      <w:divBdr>
        <w:top w:val="none" w:sz="0" w:space="0" w:color="auto"/>
        <w:left w:val="none" w:sz="0" w:space="0" w:color="auto"/>
        <w:bottom w:val="none" w:sz="0" w:space="0" w:color="auto"/>
        <w:right w:val="none" w:sz="0" w:space="0" w:color="auto"/>
      </w:divBdr>
    </w:div>
    <w:div w:id="865944858">
      <w:bodyDiv w:val="1"/>
      <w:marLeft w:val="0"/>
      <w:marRight w:val="0"/>
      <w:marTop w:val="0"/>
      <w:marBottom w:val="0"/>
      <w:divBdr>
        <w:top w:val="none" w:sz="0" w:space="0" w:color="auto"/>
        <w:left w:val="none" w:sz="0" w:space="0" w:color="auto"/>
        <w:bottom w:val="none" w:sz="0" w:space="0" w:color="auto"/>
        <w:right w:val="none" w:sz="0" w:space="0" w:color="auto"/>
      </w:divBdr>
    </w:div>
    <w:div w:id="918751393">
      <w:bodyDiv w:val="1"/>
      <w:marLeft w:val="0"/>
      <w:marRight w:val="0"/>
      <w:marTop w:val="0"/>
      <w:marBottom w:val="0"/>
      <w:divBdr>
        <w:top w:val="none" w:sz="0" w:space="0" w:color="auto"/>
        <w:left w:val="none" w:sz="0" w:space="0" w:color="auto"/>
        <w:bottom w:val="none" w:sz="0" w:space="0" w:color="auto"/>
        <w:right w:val="none" w:sz="0" w:space="0" w:color="auto"/>
      </w:divBdr>
    </w:div>
    <w:div w:id="1037511743">
      <w:bodyDiv w:val="1"/>
      <w:marLeft w:val="0"/>
      <w:marRight w:val="0"/>
      <w:marTop w:val="0"/>
      <w:marBottom w:val="0"/>
      <w:divBdr>
        <w:top w:val="none" w:sz="0" w:space="0" w:color="auto"/>
        <w:left w:val="none" w:sz="0" w:space="0" w:color="auto"/>
        <w:bottom w:val="none" w:sz="0" w:space="0" w:color="auto"/>
        <w:right w:val="none" w:sz="0" w:space="0" w:color="auto"/>
      </w:divBdr>
    </w:div>
    <w:div w:id="1154370749">
      <w:bodyDiv w:val="1"/>
      <w:marLeft w:val="0"/>
      <w:marRight w:val="0"/>
      <w:marTop w:val="0"/>
      <w:marBottom w:val="0"/>
      <w:divBdr>
        <w:top w:val="none" w:sz="0" w:space="0" w:color="auto"/>
        <w:left w:val="none" w:sz="0" w:space="0" w:color="auto"/>
        <w:bottom w:val="none" w:sz="0" w:space="0" w:color="auto"/>
        <w:right w:val="none" w:sz="0" w:space="0" w:color="auto"/>
      </w:divBdr>
    </w:div>
    <w:div w:id="1180703134">
      <w:bodyDiv w:val="1"/>
      <w:marLeft w:val="0"/>
      <w:marRight w:val="0"/>
      <w:marTop w:val="0"/>
      <w:marBottom w:val="0"/>
      <w:divBdr>
        <w:top w:val="none" w:sz="0" w:space="0" w:color="auto"/>
        <w:left w:val="none" w:sz="0" w:space="0" w:color="auto"/>
        <w:bottom w:val="none" w:sz="0" w:space="0" w:color="auto"/>
        <w:right w:val="none" w:sz="0" w:space="0" w:color="auto"/>
      </w:divBdr>
    </w:div>
    <w:div w:id="1187911830">
      <w:bodyDiv w:val="1"/>
      <w:marLeft w:val="0"/>
      <w:marRight w:val="0"/>
      <w:marTop w:val="0"/>
      <w:marBottom w:val="0"/>
      <w:divBdr>
        <w:top w:val="none" w:sz="0" w:space="0" w:color="auto"/>
        <w:left w:val="none" w:sz="0" w:space="0" w:color="auto"/>
        <w:bottom w:val="none" w:sz="0" w:space="0" w:color="auto"/>
        <w:right w:val="none" w:sz="0" w:space="0" w:color="auto"/>
      </w:divBdr>
    </w:div>
    <w:div w:id="1208761157">
      <w:bodyDiv w:val="1"/>
      <w:marLeft w:val="0"/>
      <w:marRight w:val="0"/>
      <w:marTop w:val="0"/>
      <w:marBottom w:val="0"/>
      <w:divBdr>
        <w:top w:val="none" w:sz="0" w:space="0" w:color="auto"/>
        <w:left w:val="none" w:sz="0" w:space="0" w:color="auto"/>
        <w:bottom w:val="none" w:sz="0" w:space="0" w:color="auto"/>
        <w:right w:val="none" w:sz="0" w:space="0" w:color="auto"/>
      </w:divBdr>
    </w:div>
    <w:div w:id="1289243895">
      <w:bodyDiv w:val="1"/>
      <w:marLeft w:val="0"/>
      <w:marRight w:val="0"/>
      <w:marTop w:val="0"/>
      <w:marBottom w:val="0"/>
      <w:divBdr>
        <w:top w:val="none" w:sz="0" w:space="0" w:color="auto"/>
        <w:left w:val="none" w:sz="0" w:space="0" w:color="auto"/>
        <w:bottom w:val="none" w:sz="0" w:space="0" w:color="auto"/>
        <w:right w:val="none" w:sz="0" w:space="0" w:color="auto"/>
      </w:divBdr>
    </w:div>
    <w:div w:id="1297372058">
      <w:bodyDiv w:val="1"/>
      <w:marLeft w:val="0"/>
      <w:marRight w:val="0"/>
      <w:marTop w:val="0"/>
      <w:marBottom w:val="0"/>
      <w:divBdr>
        <w:top w:val="none" w:sz="0" w:space="0" w:color="auto"/>
        <w:left w:val="none" w:sz="0" w:space="0" w:color="auto"/>
        <w:bottom w:val="none" w:sz="0" w:space="0" w:color="auto"/>
        <w:right w:val="none" w:sz="0" w:space="0" w:color="auto"/>
      </w:divBdr>
    </w:div>
    <w:div w:id="1430925840">
      <w:bodyDiv w:val="1"/>
      <w:marLeft w:val="0"/>
      <w:marRight w:val="0"/>
      <w:marTop w:val="0"/>
      <w:marBottom w:val="0"/>
      <w:divBdr>
        <w:top w:val="none" w:sz="0" w:space="0" w:color="auto"/>
        <w:left w:val="none" w:sz="0" w:space="0" w:color="auto"/>
        <w:bottom w:val="none" w:sz="0" w:space="0" w:color="auto"/>
        <w:right w:val="none" w:sz="0" w:space="0" w:color="auto"/>
      </w:divBdr>
    </w:div>
    <w:div w:id="1431776285">
      <w:bodyDiv w:val="1"/>
      <w:marLeft w:val="0"/>
      <w:marRight w:val="0"/>
      <w:marTop w:val="0"/>
      <w:marBottom w:val="0"/>
      <w:divBdr>
        <w:top w:val="none" w:sz="0" w:space="0" w:color="auto"/>
        <w:left w:val="none" w:sz="0" w:space="0" w:color="auto"/>
        <w:bottom w:val="none" w:sz="0" w:space="0" w:color="auto"/>
        <w:right w:val="none" w:sz="0" w:space="0" w:color="auto"/>
      </w:divBdr>
    </w:div>
    <w:div w:id="1555770211">
      <w:bodyDiv w:val="1"/>
      <w:marLeft w:val="0"/>
      <w:marRight w:val="0"/>
      <w:marTop w:val="0"/>
      <w:marBottom w:val="0"/>
      <w:divBdr>
        <w:top w:val="none" w:sz="0" w:space="0" w:color="auto"/>
        <w:left w:val="none" w:sz="0" w:space="0" w:color="auto"/>
        <w:bottom w:val="none" w:sz="0" w:space="0" w:color="auto"/>
        <w:right w:val="none" w:sz="0" w:space="0" w:color="auto"/>
      </w:divBdr>
    </w:div>
    <w:div w:id="1625650518">
      <w:bodyDiv w:val="1"/>
      <w:marLeft w:val="0"/>
      <w:marRight w:val="0"/>
      <w:marTop w:val="0"/>
      <w:marBottom w:val="0"/>
      <w:divBdr>
        <w:top w:val="none" w:sz="0" w:space="0" w:color="auto"/>
        <w:left w:val="none" w:sz="0" w:space="0" w:color="auto"/>
        <w:bottom w:val="none" w:sz="0" w:space="0" w:color="auto"/>
        <w:right w:val="none" w:sz="0" w:space="0" w:color="auto"/>
      </w:divBdr>
    </w:div>
    <w:div w:id="1631210009">
      <w:bodyDiv w:val="1"/>
      <w:marLeft w:val="0"/>
      <w:marRight w:val="0"/>
      <w:marTop w:val="0"/>
      <w:marBottom w:val="0"/>
      <w:divBdr>
        <w:top w:val="none" w:sz="0" w:space="0" w:color="auto"/>
        <w:left w:val="none" w:sz="0" w:space="0" w:color="auto"/>
        <w:bottom w:val="none" w:sz="0" w:space="0" w:color="auto"/>
        <w:right w:val="none" w:sz="0" w:space="0" w:color="auto"/>
      </w:divBdr>
    </w:div>
    <w:div w:id="1662078207">
      <w:bodyDiv w:val="1"/>
      <w:marLeft w:val="0"/>
      <w:marRight w:val="0"/>
      <w:marTop w:val="0"/>
      <w:marBottom w:val="0"/>
      <w:divBdr>
        <w:top w:val="none" w:sz="0" w:space="0" w:color="auto"/>
        <w:left w:val="none" w:sz="0" w:space="0" w:color="auto"/>
        <w:bottom w:val="none" w:sz="0" w:space="0" w:color="auto"/>
        <w:right w:val="none" w:sz="0" w:space="0" w:color="auto"/>
      </w:divBdr>
    </w:div>
    <w:div w:id="1698698103">
      <w:bodyDiv w:val="1"/>
      <w:marLeft w:val="0"/>
      <w:marRight w:val="0"/>
      <w:marTop w:val="0"/>
      <w:marBottom w:val="0"/>
      <w:divBdr>
        <w:top w:val="none" w:sz="0" w:space="0" w:color="auto"/>
        <w:left w:val="none" w:sz="0" w:space="0" w:color="auto"/>
        <w:bottom w:val="none" w:sz="0" w:space="0" w:color="auto"/>
        <w:right w:val="none" w:sz="0" w:space="0" w:color="auto"/>
      </w:divBdr>
    </w:div>
    <w:div w:id="1708141184">
      <w:bodyDiv w:val="1"/>
      <w:marLeft w:val="0"/>
      <w:marRight w:val="0"/>
      <w:marTop w:val="0"/>
      <w:marBottom w:val="0"/>
      <w:divBdr>
        <w:top w:val="none" w:sz="0" w:space="0" w:color="auto"/>
        <w:left w:val="none" w:sz="0" w:space="0" w:color="auto"/>
        <w:bottom w:val="none" w:sz="0" w:space="0" w:color="auto"/>
        <w:right w:val="none" w:sz="0" w:space="0" w:color="auto"/>
      </w:divBdr>
    </w:div>
    <w:div w:id="1734935602">
      <w:bodyDiv w:val="1"/>
      <w:marLeft w:val="0"/>
      <w:marRight w:val="0"/>
      <w:marTop w:val="0"/>
      <w:marBottom w:val="0"/>
      <w:divBdr>
        <w:top w:val="none" w:sz="0" w:space="0" w:color="auto"/>
        <w:left w:val="none" w:sz="0" w:space="0" w:color="auto"/>
        <w:bottom w:val="none" w:sz="0" w:space="0" w:color="auto"/>
        <w:right w:val="none" w:sz="0" w:space="0" w:color="auto"/>
      </w:divBdr>
    </w:div>
    <w:div w:id="1753233862">
      <w:bodyDiv w:val="1"/>
      <w:marLeft w:val="0"/>
      <w:marRight w:val="0"/>
      <w:marTop w:val="0"/>
      <w:marBottom w:val="0"/>
      <w:divBdr>
        <w:top w:val="none" w:sz="0" w:space="0" w:color="auto"/>
        <w:left w:val="none" w:sz="0" w:space="0" w:color="auto"/>
        <w:bottom w:val="none" w:sz="0" w:space="0" w:color="auto"/>
        <w:right w:val="none" w:sz="0" w:space="0" w:color="auto"/>
      </w:divBdr>
    </w:div>
    <w:div w:id="1768960926">
      <w:bodyDiv w:val="1"/>
      <w:marLeft w:val="0"/>
      <w:marRight w:val="0"/>
      <w:marTop w:val="0"/>
      <w:marBottom w:val="0"/>
      <w:divBdr>
        <w:top w:val="none" w:sz="0" w:space="0" w:color="auto"/>
        <w:left w:val="none" w:sz="0" w:space="0" w:color="auto"/>
        <w:bottom w:val="none" w:sz="0" w:space="0" w:color="auto"/>
        <w:right w:val="none" w:sz="0" w:space="0" w:color="auto"/>
      </w:divBdr>
    </w:div>
    <w:div w:id="1847592533">
      <w:bodyDiv w:val="1"/>
      <w:marLeft w:val="0"/>
      <w:marRight w:val="0"/>
      <w:marTop w:val="0"/>
      <w:marBottom w:val="0"/>
      <w:divBdr>
        <w:top w:val="none" w:sz="0" w:space="0" w:color="auto"/>
        <w:left w:val="none" w:sz="0" w:space="0" w:color="auto"/>
        <w:bottom w:val="none" w:sz="0" w:space="0" w:color="auto"/>
        <w:right w:val="none" w:sz="0" w:space="0" w:color="auto"/>
      </w:divBdr>
    </w:div>
    <w:div w:id="1956400492">
      <w:bodyDiv w:val="1"/>
      <w:marLeft w:val="0"/>
      <w:marRight w:val="0"/>
      <w:marTop w:val="0"/>
      <w:marBottom w:val="0"/>
      <w:divBdr>
        <w:top w:val="none" w:sz="0" w:space="0" w:color="auto"/>
        <w:left w:val="none" w:sz="0" w:space="0" w:color="auto"/>
        <w:bottom w:val="none" w:sz="0" w:space="0" w:color="auto"/>
        <w:right w:val="none" w:sz="0" w:space="0" w:color="auto"/>
      </w:divBdr>
    </w:div>
    <w:div w:id="1990094901">
      <w:bodyDiv w:val="1"/>
      <w:marLeft w:val="0"/>
      <w:marRight w:val="0"/>
      <w:marTop w:val="0"/>
      <w:marBottom w:val="0"/>
      <w:divBdr>
        <w:top w:val="none" w:sz="0" w:space="0" w:color="auto"/>
        <w:left w:val="none" w:sz="0" w:space="0" w:color="auto"/>
        <w:bottom w:val="none" w:sz="0" w:space="0" w:color="auto"/>
        <w:right w:val="none" w:sz="0" w:space="0" w:color="auto"/>
      </w:divBdr>
    </w:div>
    <w:div w:id="2113433124">
      <w:bodyDiv w:val="1"/>
      <w:marLeft w:val="0"/>
      <w:marRight w:val="0"/>
      <w:marTop w:val="0"/>
      <w:marBottom w:val="0"/>
      <w:divBdr>
        <w:top w:val="none" w:sz="0" w:space="0" w:color="auto"/>
        <w:left w:val="none" w:sz="0" w:space="0" w:color="auto"/>
        <w:bottom w:val="none" w:sz="0" w:space="0" w:color="auto"/>
        <w:right w:val="none" w:sz="0" w:space="0" w:color="auto"/>
      </w:divBdr>
    </w:div>
    <w:div w:id="21217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rodmiescie.tychy.pl/category/zamowienia/"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bip.srodmiescie.tychy.pl/category/zamowienia/" TargetMode="External"/><Relationship Id="rId4" Type="http://schemas.openxmlformats.org/officeDocument/2006/relationships/settings" Target="settings.xml"/><Relationship Id="rId9" Type="http://schemas.openxmlformats.org/officeDocument/2006/relationships/hyperlink" Target="mailto:zp@metropoliagzm.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E253-0C57-4FCC-BD24-1F00A708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6279</Words>
  <Characters>37677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Szulc</dc:creator>
  <cp:keywords/>
  <dc:description/>
  <cp:lastModifiedBy>Filip Szulc</cp:lastModifiedBy>
  <cp:revision>35</cp:revision>
  <dcterms:created xsi:type="dcterms:W3CDTF">2021-11-12T09:08:00Z</dcterms:created>
  <dcterms:modified xsi:type="dcterms:W3CDTF">2022-01-12T06:32:00Z</dcterms:modified>
</cp:coreProperties>
</file>